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EDE97" w14:textId="77777777" w:rsidR="00F323D4" w:rsidRDefault="00F323D4">
      <w:pPr>
        <w:pStyle w:val="BodyText"/>
        <w:spacing w:before="3"/>
        <w:rPr>
          <w:rFonts w:ascii="Times New Roman"/>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5131"/>
      </w:tblGrid>
      <w:tr w:rsidR="00F323D4" w14:paraId="093EDE9A" w14:textId="77777777">
        <w:trPr>
          <w:trHeight w:val="253"/>
        </w:trPr>
        <w:tc>
          <w:tcPr>
            <w:tcW w:w="1795" w:type="dxa"/>
          </w:tcPr>
          <w:p w14:paraId="093EDE98" w14:textId="77777777" w:rsidR="00F323D4" w:rsidRDefault="001030C4">
            <w:pPr>
              <w:pStyle w:val="TableParagraph"/>
              <w:spacing w:line="234" w:lineRule="exact"/>
              <w:ind w:left="107" w:firstLine="0"/>
              <w:rPr>
                <w:b/>
              </w:rPr>
            </w:pPr>
            <w:r>
              <w:rPr>
                <w:b/>
              </w:rPr>
              <w:t>Department</w:t>
            </w:r>
          </w:p>
        </w:tc>
        <w:tc>
          <w:tcPr>
            <w:tcW w:w="5131" w:type="dxa"/>
          </w:tcPr>
          <w:p w14:paraId="093EDE99" w14:textId="58AFE892" w:rsidR="00F323D4" w:rsidRPr="00A113EC" w:rsidRDefault="00B47059">
            <w:pPr>
              <w:pStyle w:val="TableParagraph"/>
              <w:spacing w:line="234" w:lineRule="exact"/>
              <w:ind w:left="108" w:firstLine="0"/>
            </w:pPr>
            <w:r>
              <w:t>Legal Services</w:t>
            </w:r>
          </w:p>
        </w:tc>
      </w:tr>
      <w:tr w:rsidR="00F323D4" w14:paraId="093EDE9D" w14:textId="77777777">
        <w:trPr>
          <w:trHeight w:val="251"/>
        </w:trPr>
        <w:tc>
          <w:tcPr>
            <w:tcW w:w="1795" w:type="dxa"/>
          </w:tcPr>
          <w:p w14:paraId="093EDE9B" w14:textId="77777777" w:rsidR="00F323D4" w:rsidRDefault="001030C4">
            <w:pPr>
              <w:pStyle w:val="TableParagraph"/>
              <w:spacing w:line="232" w:lineRule="exact"/>
              <w:ind w:left="107" w:firstLine="0"/>
              <w:rPr>
                <w:b/>
              </w:rPr>
            </w:pPr>
            <w:r>
              <w:rPr>
                <w:b/>
              </w:rPr>
              <w:t>Job Title</w:t>
            </w:r>
          </w:p>
        </w:tc>
        <w:tc>
          <w:tcPr>
            <w:tcW w:w="5131" w:type="dxa"/>
          </w:tcPr>
          <w:p w14:paraId="093EDE9C" w14:textId="315CA6AF" w:rsidR="00F323D4" w:rsidRPr="00A113EC" w:rsidRDefault="00B47059">
            <w:pPr>
              <w:pStyle w:val="TableParagraph"/>
              <w:spacing w:line="232" w:lineRule="exact"/>
              <w:ind w:left="108" w:firstLine="0"/>
            </w:pPr>
            <w:r>
              <w:t>Closing Officer</w:t>
            </w:r>
          </w:p>
        </w:tc>
      </w:tr>
      <w:tr w:rsidR="002D60CC" w14:paraId="14DFAB20" w14:textId="77777777">
        <w:trPr>
          <w:trHeight w:val="251"/>
        </w:trPr>
        <w:tc>
          <w:tcPr>
            <w:tcW w:w="1795" w:type="dxa"/>
          </w:tcPr>
          <w:p w14:paraId="06B37F4D" w14:textId="48D7F569" w:rsidR="002D60CC" w:rsidRDefault="002D60CC">
            <w:pPr>
              <w:pStyle w:val="TableParagraph"/>
              <w:spacing w:line="232" w:lineRule="exact"/>
              <w:ind w:left="107" w:firstLine="0"/>
              <w:rPr>
                <w:b/>
              </w:rPr>
            </w:pPr>
            <w:r>
              <w:rPr>
                <w:b/>
              </w:rPr>
              <w:t>Reports to</w:t>
            </w:r>
          </w:p>
        </w:tc>
        <w:tc>
          <w:tcPr>
            <w:tcW w:w="5131" w:type="dxa"/>
          </w:tcPr>
          <w:p w14:paraId="2F2761CC" w14:textId="0300CFAA" w:rsidR="002D60CC" w:rsidRDefault="002D60CC">
            <w:pPr>
              <w:pStyle w:val="TableParagraph"/>
              <w:spacing w:line="232" w:lineRule="exact"/>
              <w:ind w:left="108" w:firstLine="0"/>
            </w:pPr>
            <w:r>
              <w:t>Corporate Attorney</w:t>
            </w:r>
          </w:p>
        </w:tc>
      </w:tr>
    </w:tbl>
    <w:p w14:paraId="093EDEA1" w14:textId="77777777" w:rsidR="00F323D4" w:rsidRDefault="00F323D4">
      <w:pPr>
        <w:pStyle w:val="BodyText"/>
        <w:spacing w:before="5"/>
        <w:rPr>
          <w:rFonts w:ascii="Times New Roman"/>
          <w:sz w:val="29"/>
        </w:rPr>
      </w:pPr>
    </w:p>
    <w:p w14:paraId="093EDEA2" w14:textId="52024E48" w:rsidR="00F323D4" w:rsidRDefault="001030C4" w:rsidP="00D030C7">
      <w:pPr>
        <w:pStyle w:val="Heading1"/>
        <w:spacing w:before="93" w:after="240"/>
        <w:ind w:left="101"/>
      </w:pPr>
      <w:r>
        <w:t>Job Summary:</w:t>
      </w:r>
    </w:p>
    <w:p w14:paraId="62E1094B" w14:textId="328BE4D0" w:rsidR="002D60CC" w:rsidRDefault="00E2780A" w:rsidP="00E72848">
      <w:pPr>
        <w:pStyle w:val="BodyText"/>
        <w:ind w:left="103" w:right="98"/>
        <w:jc w:val="both"/>
      </w:pPr>
      <w:r>
        <w:t xml:space="preserve">The </w:t>
      </w:r>
      <w:r w:rsidR="002D60CC">
        <w:t>Closing Officer</w:t>
      </w:r>
      <w:r w:rsidR="00615BD3">
        <w:t xml:space="preserve"> is responsible for </w:t>
      </w:r>
      <w:r w:rsidR="002D60CC">
        <w:t>leading closing calls</w:t>
      </w:r>
      <w:r w:rsidR="009F03CB">
        <w:t xml:space="preserve">, </w:t>
      </w:r>
      <w:r w:rsidR="00A97BFA">
        <w:t xml:space="preserve">coordinating with </w:t>
      </w:r>
      <w:r w:rsidR="005D2885">
        <w:t>the A</w:t>
      </w:r>
      <w:r w:rsidR="00A97BFA">
        <w:t xml:space="preserve">ccount </w:t>
      </w:r>
      <w:r w:rsidR="005D2885">
        <w:t>M</w:t>
      </w:r>
      <w:r w:rsidR="00A97BFA">
        <w:t>anager to advance</w:t>
      </w:r>
      <w:r w:rsidR="00FA493C" w:rsidRPr="005E2F0B">
        <w:t xml:space="preserve"> deals through the closing process, managing and coordinating</w:t>
      </w:r>
      <w:r w:rsidR="002D60CC">
        <w:t xml:space="preserve"> </w:t>
      </w:r>
      <w:r w:rsidR="005D2885">
        <w:t>third-party</w:t>
      </w:r>
      <w:r w:rsidR="002D60CC">
        <w:t xml:space="preserve"> reviews</w:t>
      </w:r>
      <w:r w:rsidR="005D2885">
        <w:t>,</w:t>
      </w:r>
      <w:r w:rsidR="002D60CC">
        <w:t xml:space="preserve"> and ensuring complete and accurate closing binders on each deal. They will also assist in analyzing requirements for ongoing equity installment payments and take on special projects as needed.</w:t>
      </w:r>
    </w:p>
    <w:p w14:paraId="093EDEA4" w14:textId="645313D7" w:rsidR="00F323D4" w:rsidRDefault="00F323D4" w:rsidP="00615BD3">
      <w:pPr>
        <w:pStyle w:val="BodyText"/>
        <w:spacing w:before="4"/>
        <w:rPr>
          <w:b/>
          <w:sz w:val="13"/>
        </w:rPr>
      </w:pPr>
    </w:p>
    <w:p w14:paraId="093EDEA5" w14:textId="77777777" w:rsidR="00F323D4" w:rsidRDefault="001030C4">
      <w:pPr>
        <w:spacing w:before="94"/>
        <w:ind w:left="100"/>
        <w:rPr>
          <w:b/>
        </w:rPr>
      </w:pPr>
      <w:r>
        <w:rPr>
          <w:b/>
        </w:rPr>
        <w:t>Essential Job Functions:</w:t>
      </w:r>
    </w:p>
    <w:p w14:paraId="093EDEA6" w14:textId="77777777" w:rsidR="00F323D4" w:rsidRDefault="00F323D4">
      <w:pPr>
        <w:pStyle w:val="BodyText"/>
        <w:spacing w:before="6"/>
        <w:rPr>
          <w:b/>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86"/>
      </w:tblGrid>
      <w:tr w:rsidR="00F323D4" w14:paraId="093EDEA8" w14:textId="77777777">
        <w:trPr>
          <w:trHeight w:val="253"/>
        </w:trPr>
        <w:tc>
          <w:tcPr>
            <w:tcW w:w="10886" w:type="dxa"/>
          </w:tcPr>
          <w:p w14:paraId="093EDEA7" w14:textId="77777777" w:rsidR="00F323D4" w:rsidRDefault="001030C4">
            <w:pPr>
              <w:pStyle w:val="TableParagraph"/>
              <w:spacing w:line="234" w:lineRule="exact"/>
              <w:ind w:left="4175" w:right="4167" w:firstLine="0"/>
              <w:jc w:val="center"/>
              <w:rPr>
                <w:b/>
              </w:rPr>
            </w:pPr>
            <w:r>
              <w:rPr>
                <w:b/>
              </w:rPr>
              <w:t>Function/Responsibility</w:t>
            </w:r>
          </w:p>
        </w:tc>
      </w:tr>
      <w:tr w:rsidR="00F323D4" w14:paraId="093EDEB1" w14:textId="77777777">
        <w:trPr>
          <w:trHeight w:val="2277"/>
        </w:trPr>
        <w:tc>
          <w:tcPr>
            <w:tcW w:w="10886" w:type="dxa"/>
          </w:tcPr>
          <w:p w14:paraId="089E0982" w14:textId="0FB8CDE0" w:rsidR="00380D00" w:rsidRDefault="00380D00" w:rsidP="00C4039B">
            <w:pPr>
              <w:widowControl/>
              <w:numPr>
                <w:ilvl w:val="0"/>
                <w:numId w:val="5"/>
              </w:numPr>
              <w:shd w:val="clear" w:color="auto" w:fill="FFFFFF"/>
              <w:autoSpaceDE/>
              <w:autoSpaceDN/>
              <w:spacing w:before="100" w:beforeAutospacing="1" w:after="100" w:afterAutospacing="1"/>
              <w:rPr>
                <w:color w:val="000000"/>
              </w:rPr>
            </w:pPr>
            <w:r>
              <w:rPr>
                <w:color w:val="000000"/>
              </w:rPr>
              <w:t>Leads the closing call process for LIHTC transactions</w:t>
            </w:r>
            <w:r w:rsidR="007A50C6">
              <w:rPr>
                <w:color w:val="000000"/>
              </w:rPr>
              <w:t xml:space="preserve"> by establishing and leading closing calls with all internal and external partners, collaborating with Account Managers on establishing </w:t>
            </w:r>
            <w:r w:rsidR="00D11966">
              <w:rPr>
                <w:color w:val="000000"/>
              </w:rPr>
              <w:t xml:space="preserve">and maintaining </w:t>
            </w:r>
            <w:r w:rsidR="007A50C6">
              <w:rPr>
                <w:color w:val="000000"/>
              </w:rPr>
              <w:t xml:space="preserve">the due diligence site, Pixus, and tracking weekly progress of due diligence received and </w:t>
            </w:r>
            <w:r w:rsidR="00D11966">
              <w:rPr>
                <w:color w:val="000000"/>
              </w:rPr>
              <w:t>required</w:t>
            </w:r>
            <w:r w:rsidR="007A50C6">
              <w:rPr>
                <w:color w:val="000000"/>
              </w:rPr>
              <w:t xml:space="preserve"> during the closing calls.</w:t>
            </w:r>
          </w:p>
          <w:p w14:paraId="0E79AB1A" w14:textId="0909FB71" w:rsidR="00D11966" w:rsidRPr="00380D00" w:rsidRDefault="00D11966" w:rsidP="00D11966">
            <w:pPr>
              <w:widowControl/>
              <w:numPr>
                <w:ilvl w:val="0"/>
                <w:numId w:val="5"/>
              </w:numPr>
              <w:shd w:val="clear" w:color="auto" w:fill="FFFFFF"/>
              <w:autoSpaceDE/>
              <w:autoSpaceDN/>
              <w:spacing w:before="100" w:beforeAutospacing="1" w:after="100" w:afterAutospacing="1"/>
              <w:rPr>
                <w:color w:val="000000"/>
              </w:rPr>
            </w:pPr>
            <w:r>
              <w:rPr>
                <w:color w:val="000000"/>
              </w:rPr>
              <w:t>Facilitates</w:t>
            </w:r>
            <w:r w:rsidRPr="00543931">
              <w:rPr>
                <w:color w:val="000000"/>
              </w:rPr>
              <w:t xml:space="preserve"> </w:t>
            </w:r>
            <w:r w:rsidR="005D2885">
              <w:rPr>
                <w:color w:val="000000"/>
              </w:rPr>
              <w:t>third-party</w:t>
            </w:r>
            <w:r>
              <w:rPr>
                <w:color w:val="000000"/>
              </w:rPr>
              <w:t xml:space="preserve"> environmental, insurance, and title and survey review on each closing.</w:t>
            </w:r>
          </w:p>
          <w:p w14:paraId="03586BBB" w14:textId="070153C0" w:rsidR="0070022D" w:rsidRPr="0070022D" w:rsidRDefault="00D11966" w:rsidP="0070022D">
            <w:pPr>
              <w:pStyle w:val="TableParagraph"/>
              <w:widowControl/>
              <w:numPr>
                <w:ilvl w:val="0"/>
                <w:numId w:val="5"/>
              </w:numPr>
              <w:shd w:val="clear" w:color="auto" w:fill="FFFFFF"/>
              <w:tabs>
                <w:tab w:val="left" w:pos="468"/>
              </w:tabs>
              <w:autoSpaceDE/>
              <w:autoSpaceDN/>
              <w:spacing w:before="100" w:beforeAutospacing="1" w:after="100" w:afterAutospacing="1" w:line="253" w:lineRule="exact"/>
              <w:rPr>
                <w:color w:val="000000"/>
              </w:rPr>
            </w:pPr>
            <w:r>
              <w:rPr>
                <w:color w:val="000000"/>
              </w:rPr>
              <w:t>Analyze</w:t>
            </w:r>
            <w:r w:rsidR="005D2885">
              <w:rPr>
                <w:color w:val="000000"/>
              </w:rPr>
              <w:t>s</w:t>
            </w:r>
            <w:r>
              <w:rPr>
                <w:color w:val="000000"/>
              </w:rPr>
              <w:t xml:space="preserve"> diligence documents provided in connection with equity investments to ensure compliance with company guideline</w:t>
            </w:r>
            <w:r w:rsidR="0070022D">
              <w:rPr>
                <w:color w:val="000000"/>
              </w:rPr>
              <w:t>s while tracking outside counsel’s review of loan documents, legal opinions, and other legal items.</w:t>
            </w:r>
          </w:p>
          <w:p w14:paraId="35720F4C" w14:textId="4CD0D305" w:rsidR="007C5D85" w:rsidRPr="00AA05E2" w:rsidRDefault="00380D00" w:rsidP="00C4039B">
            <w:pPr>
              <w:widowControl/>
              <w:numPr>
                <w:ilvl w:val="0"/>
                <w:numId w:val="5"/>
              </w:numPr>
              <w:shd w:val="clear" w:color="auto" w:fill="FFFFFF"/>
              <w:autoSpaceDE/>
              <w:autoSpaceDN/>
              <w:spacing w:before="100" w:beforeAutospacing="1" w:after="100" w:afterAutospacing="1"/>
              <w:rPr>
                <w:color w:val="000000"/>
              </w:rPr>
            </w:pPr>
            <w:r>
              <w:rPr>
                <w:color w:val="000000"/>
              </w:rPr>
              <w:t xml:space="preserve">Maintains and disseminates </w:t>
            </w:r>
            <w:r w:rsidR="005D2885">
              <w:rPr>
                <w:color w:val="000000"/>
              </w:rPr>
              <w:t xml:space="preserve">a </w:t>
            </w:r>
            <w:r>
              <w:rPr>
                <w:color w:val="000000"/>
              </w:rPr>
              <w:t xml:space="preserve">schedule of closing targets and collaborates with Originators, </w:t>
            </w:r>
            <w:r w:rsidR="007A50C6">
              <w:rPr>
                <w:color w:val="000000"/>
              </w:rPr>
              <w:t>Account Managers</w:t>
            </w:r>
            <w:r>
              <w:rPr>
                <w:color w:val="000000"/>
              </w:rPr>
              <w:t>, and Capital Markets to ensure on</w:t>
            </w:r>
            <w:r w:rsidR="005D2885">
              <w:rPr>
                <w:color w:val="000000"/>
              </w:rPr>
              <w:t>-</w:t>
            </w:r>
            <w:r>
              <w:rPr>
                <w:color w:val="000000"/>
              </w:rPr>
              <w:t>time closing in appropriate funds.</w:t>
            </w:r>
          </w:p>
          <w:p w14:paraId="61D541C7" w14:textId="7947A6A4" w:rsidR="00F8627A" w:rsidRPr="007A50C6" w:rsidRDefault="00FD17A6" w:rsidP="00C4039B">
            <w:pPr>
              <w:widowControl/>
              <w:numPr>
                <w:ilvl w:val="0"/>
                <w:numId w:val="5"/>
              </w:numPr>
              <w:shd w:val="clear" w:color="auto" w:fill="FFFFFF"/>
              <w:autoSpaceDE/>
              <w:autoSpaceDN/>
              <w:spacing w:before="100" w:beforeAutospacing="1" w:after="100" w:afterAutospacing="1"/>
              <w:rPr>
                <w:color w:val="000000"/>
              </w:rPr>
            </w:pPr>
            <w:r>
              <w:rPr>
                <w:color w:val="000000"/>
              </w:rPr>
              <w:t xml:space="preserve">Provides </w:t>
            </w:r>
            <w:r w:rsidR="00324772">
              <w:rPr>
                <w:color w:val="000000"/>
              </w:rPr>
              <w:t>regular</w:t>
            </w:r>
            <w:r>
              <w:rPr>
                <w:color w:val="000000"/>
              </w:rPr>
              <w:t xml:space="preserve"> </w:t>
            </w:r>
            <w:r w:rsidR="00324772">
              <w:rPr>
                <w:color w:val="000000"/>
              </w:rPr>
              <w:t xml:space="preserve">updates </w:t>
            </w:r>
            <w:r w:rsidR="00A97BFA">
              <w:rPr>
                <w:color w:val="000000"/>
              </w:rPr>
              <w:t>to</w:t>
            </w:r>
            <w:r>
              <w:rPr>
                <w:color w:val="000000"/>
              </w:rPr>
              <w:t xml:space="preserve"> </w:t>
            </w:r>
            <w:r w:rsidR="007A50C6">
              <w:rPr>
                <w:color w:val="000000"/>
              </w:rPr>
              <w:t xml:space="preserve">Corporate </w:t>
            </w:r>
            <w:r w:rsidR="00380D00">
              <w:rPr>
                <w:color w:val="000000"/>
              </w:rPr>
              <w:t>Attorney</w:t>
            </w:r>
            <w:r w:rsidR="007A50C6">
              <w:rPr>
                <w:color w:val="000000"/>
              </w:rPr>
              <w:t xml:space="preserve"> and General Counsel</w:t>
            </w:r>
            <w:r>
              <w:rPr>
                <w:color w:val="000000"/>
              </w:rPr>
              <w:t xml:space="preserve"> </w:t>
            </w:r>
            <w:r w:rsidR="00CA1BAE">
              <w:t>regarding</w:t>
            </w:r>
            <w:r w:rsidR="00CA1BAE">
              <w:rPr>
                <w:spacing w:val="-5"/>
              </w:rPr>
              <w:t xml:space="preserve"> </w:t>
            </w:r>
            <w:r w:rsidR="005D2885">
              <w:rPr>
                <w:spacing w:val="-5"/>
              </w:rPr>
              <w:t xml:space="preserve">the </w:t>
            </w:r>
            <w:r w:rsidR="00380D00">
              <w:t>closing</w:t>
            </w:r>
            <w:r w:rsidR="00CA1BAE">
              <w:rPr>
                <w:spacing w:val="-4"/>
              </w:rPr>
              <w:t xml:space="preserve"> </w:t>
            </w:r>
            <w:r w:rsidR="00CA1BAE">
              <w:t>progress</w:t>
            </w:r>
            <w:r w:rsidR="005D2885">
              <w:t>,</w:t>
            </w:r>
            <w:r w:rsidR="00CA1BAE">
              <w:rPr>
                <w:spacing w:val="-3"/>
              </w:rPr>
              <w:t xml:space="preserve"> </w:t>
            </w:r>
            <w:r w:rsidR="00CA1BAE">
              <w:t>including</w:t>
            </w:r>
            <w:r w:rsidR="00CA1BAE">
              <w:rPr>
                <w:spacing w:val="-5"/>
              </w:rPr>
              <w:t xml:space="preserve"> </w:t>
            </w:r>
            <w:r w:rsidR="00CA1BAE">
              <w:t>status</w:t>
            </w:r>
            <w:r w:rsidR="00CA1BAE">
              <w:rPr>
                <w:spacing w:val="-3"/>
              </w:rPr>
              <w:t xml:space="preserve"> </w:t>
            </w:r>
            <w:r w:rsidR="00CA1BAE">
              <w:t>of</w:t>
            </w:r>
            <w:r w:rsidR="00CA1BAE">
              <w:rPr>
                <w:spacing w:val="-2"/>
              </w:rPr>
              <w:t xml:space="preserve"> </w:t>
            </w:r>
            <w:r w:rsidR="00CA1BAE">
              <w:t>closing</w:t>
            </w:r>
            <w:r w:rsidR="00CA1BAE">
              <w:rPr>
                <w:spacing w:val="-6"/>
              </w:rPr>
              <w:t xml:space="preserve"> </w:t>
            </w:r>
            <w:r w:rsidR="00CA1BAE">
              <w:t>checklist</w:t>
            </w:r>
            <w:r w:rsidR="00CA1BAE">
              <w:rPr>
                <w:spacing w:val="-6"/>
              </w:rPr>
              <w:t xml:space="preserve"> </w:t>
            </w:r>
            <w:r w:rsidR="00CA1BAE">
              <w:t>review,</w:t>
            </w:r>
            <w:r w:rsidR="00CA1BAE">
              <w:rPr>
                <w:spacing w:val="-2"/>
              </w:rPr>
              <w:t xml:space="preserve"> </w:t>
            </w:r>
            <w:r w:rsidR="00CA1BAE">
              <w:t>review</w:t>
            </w:r>
            <w:r w:rsidR="00CA1BAE">
              <w:rPr>
                <w:spacing w:val="-4"/>
              </w:rPr>
              <w:t xml:space="preserve"> </w:t>
            </w:r>
            <w:r w:rsidR="00CA1BAE">
              <w:t>of</w:t>
            </w:r>
            <w:r w:rsidR="00CA1BAE">
              <w:rPr>
                <w:spacing w:val="-3"/>
              </w:rPr>
              <w:t xml:space="preserve"> </w:t>
            </w:r>
            <w:r w:rsidR="00CA1BAE">
              <w:t>due</w:t>
            </w:r>
            <w:r w:rsidR="00CA1BAE">
              <w:rPr>
                <w:spacing w:val="-6"/>
              </w:rPr>
              <w:t xml:space="preserve"> </w:t>
            </w:r>
            <w:r w:rsidR="00CA1BAE">
              <w:t>diligence materials, transaction timing, and problematic issue identification and</w:t>
            </w:r>
            <w:r w:rsidR="00CA1BAE">
              <w:rPr>
                <w:spacing w:val="-11"/>
              </w:rPr>
              <w:t xml:space="preserve"> </w:t>
            </w:r>
            <w:r w:rsidR="00CA1BAE">
              <w:t>resolution</w:t>
            </w:r>
            <w:r w:rsidR="00DF6B00">
              <w:t xml:space="preserve"> </w:t>
            </w:r>
            <w:r>
              <w:rPr>
                <w:color w:val="000000"/>
              </w:rPr>
              <w:t xml:space="preserve">to </w:t>
            </w:r>
            <w:r w:rsidR="00CE4917">
              <w:rPr>
                <w:color w:val="000000"/>
              </w:rPr>
              <w:t xml:space="preserve">assist in the management of the </w:t>
            </w:r>
            <w:r w:rsidR="00CE4917" w:rsidRPr="007A50C6">
              <w:rPr>
                <w:color w:val="000000"/>
              </w:rPr>
              <w:t>closing pipeline</w:t>
            </w:r>
            <w:r w:rsidR="005D2885">
              <w:rPr>
                <w:color w:val="000000"/>
              </w:rPr>
              <w:t>.</w:t>
            </w:r>
          </w:p>
          <w:p w14:paraId="540D986C" w14:textId="58F69BA7" w:rsidR="004E495F" w:rsidRPr="007A50C6" w:rsidRDefault="004E495F" w:rsidP="00C4039B">
            <w:pPr>
              <w:pStyle w:val="TableParagraph"/>
              <w:numPr>
                <w:ilvl w:val="0"/>
                <w:numId w:val="5"/>
              </w:numPr>
              <w:tabs>
                <w:tab w:val="left" w:pos="469"/>
              </w:tabs>
              <w:spacing w:before="1"/>
            </w:pPr>
            <w:r w:rsidRPr="007A50C6">
              <w:t>Ensure</w:t>
            </w:r>
            <w:r w:rsidR="005D2885">
              <w:t>s</w:t>
            </w:r>
            <w:r w:rsidRPr="007A50C6">
              <w:t xml:space="preserve"> </w:t>
            </w:r>
            <w:r w:rsidR="005D2885">
              <w:t xml:space="preserve">the </w:t>
            </w:r>
            <w:r w:rsidR="00B47059" w:rsidRPr="007A50C6">
              <w:t>closing binder on each transaction is complete</w:t>
            </w:r>
            <w:r w:rsidR="00D11966">
              <w:t xml:space="preserve"> while tracking and receiving any post-closing items as applicable</w:t>
            </w:r>
            <w:r w:rsidR="00380D00" w:rsidRPr="007A50C6">
              <w:t>.</w:t>
            </w:r>
          </w:p>
          <w:p w14:paraId="5A2D4104" w14:textId="49327BC1" w:rsidR="00576C46" w:rsidRPr="007A50C6" w:rsidRDefault="00B47059" w:rsidP="00C4039B">
            <w:pPr>
              <w:widowControl/>
              <w:numPr>
                <w:ilvl w:val="0"/>
                <w:numId w:val="5"/>
              </w:numPr>
              <w:shd w:val="clear" w:color="auto" w:fill="FFFFFF"/>
              <w:autoSpaceDE/>
              <w:autoSpaceDN/>
              <w:spacing w:before="100" w:beforeAutospacing="1" w:after="100" w:afterAutospacing="1"/>
              <w:rPr>
                <w:color w:val="000000"/>
              </w:rPr>
            </w:pPr>
            <w:r w:rsidRPr="007A50C6">
              <w:rPr>
                <w:color w:val="000000"/>
              </w:rPr>
              <w:t>Assists Equity Specialist in reviewing and evaluating the sufficiency of documentation provided to satisfy prerequisites for ongoing equity installment payments.</w:t>
            </w:r>
          </w:p>
          <w:p w14:paraId="3344EDB7" w14:textId="71B82ED3" w:rsidR="00380D00" w:rsidRPr="007A50C6" w:rsidRDefault="00380D00" w:rsidP="00380D00">
            <w:pPr>
              <w:pStyle w:val="TableParagraph"/>
              <w:numPr>
                <w:ilvl w:val="0"/>
                <w:numId w:val="5"/>
              </w:numPr>
              <w:tabs>
                <w:tab w:val="left" w:pos="469"/>
              </w:tabs>
              <w:spacing w:line="242" w:lineRule="auto"/>
              <w:ind w:right="388"/>
            </w:pPr>
            <w:r w:rsidRPr="007A50C6">
              <w:t>Collaborates with Originators and</w:t>
            </w:r>
            <w:r w:rsidR="007A50C6">
              <w:t xml:space="preserve"> Account Managers</w:t>
            </w:r>
            <w:r w:rsidRPr="007A50C6">
              <w:t xml:space="preserve"> to </w:t>
            </w:r>
            <w:r w:rsidRPr="007A50C6">
              <w:rPr>
                <w:color w:val="000000"/>
              </w:rPr>
              <w:t>enable coordinated communication with Developer partners</w:t>
            </w:r>
            <w:r w:rsidRPr="007A50C6">
              <w:t xml:space="preserve"> using a positive and proactive approach that will foster long-term positive</w:t>
            </w:r>
            <w:r w:rsidRPr="007A50C6">
              <w:rPr>
                <w:spacing w:val="-28"/>
              </w:rPr>
              <w:t xml:space="preserve"> </w:t>
            </w:r>
            <w:r w:rsidRPr="007A50C6">
              <w:t>relationships.</w:t>
            </w:r>
          </w:p>
          <w:p w14:paraId="5DE8F4BF" w14:textId="78E79E16" w:rsidR="00576C46" w:rsidRDefault="00576C46" w:rsidP="00C4039B">
            <w:pPr>
              <w:pStyle w:val="TableParagraph"/>
              <w:numPr>
                <w:ilvl w:val="0"/>
                <w:numId w:val="5"/>
              </w:numPr>
              <w:tabs>
                <w:tab w:val="left" w:pos="468"/>
              </w:tabs>
            </w:pPr>
            <w:r>
              <w:t>Other duties as assigned</w:t>
            </w:r>
            <w:r w:rsidR="005D2885">
              <w:t>.</w:t>
            </w:r>
          </w:p>
          <w:p w14:paraId="093EDEB0" w14:textId="65DBCDED" w:rsidR="00F323D4" w:rsidRDefault="00F323D4" w:rsidP="00AD7AE4">
            <w:pPr>
              <w:pStyle w:val="BodyText"/>
              <w:spacing w:before="1"/>
            </w:pPr>
          </w:p>
        </w:tc>
      </w:tr>
    </w:tbl>
    <w:p w14:paraId="1CA51785" w14:textId="77777777" w:rsidR="00F323D4" w:rsidRDefault="00F323D4">
      <w:pPr>
        <w:spacing w:line="234" w:lineRule="exact"/>
      </w:pPr>
    </w:p>
    <w:p w14:paraId="1DDF9980" w14:textId="12B2E082" w:rsidR="00AD7AE4" w:rsidRDefault="00AD7AE4" w:rsidP="00AD7AE4">
      <w:pPr>
        <w:spacing w:before="83"/>
        <w:rPr>
          <w:b/>
        </w:rPr>
      </w:pPr>
      <w:r>
        <w:rPr>
          <w:b/>
        </w:rPr>
        <w:t xml:space="preserve"> Education / Certifications:</w:t>
      </w:r>
    </w:p>
    <w:p w14:paraId="26108C8F" w14:textId="5B48FD2F" w:rsidR="00AD7AE4" w:rsidRDefault="000A4F8B" w:rsidP="00AD7AE4">
      <w:pPr>
        <w:pStyle w:val="BodyText"/>
        <w:spacing w:before="2"/>
        <w:rPr>
          <w:b/>
          <w:sz w:val="12"/>
        </w:rPr>
      </w:pPr>
      <w:r>
        <w:rPr>
          <w:noProof/>
        </w:rPr>
        <mc:AlternateContent>
          <mc:Choice Requires="wps">
            <w:drawing>
              <wp:anchor distT="0" distB="0" distL="0" distR="0" simplePos="0" relativeHeight="251659264" behindDoc="1" locked="0" layoutInCell="1" allowOverlap="1" wp14:anchorId="53A6EBE5" wp14:editId="6005D854">
                <wp:simplePos x="0" y="0"/>
                <wp:positionH relativeFrom="page">
                  <wp:posOffset>460375</wp:posOffset>
                </wp:positionH>
                <wp:positionV relativeFrom="paragraph">
                  <wp:posOffset>116840</wp:posOffset>
                </wp:positionV>
                <wp:extent cx="6852285" cy="167640"/>
                <wp:effectExtent l="0" t="0" r="0" b="0"/>
                <wp:wrapTopAndBottom/>
                <wp:docPr id="51649489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E3C94B" w14:textId="5AD95D6C" w:rsidR="00AD7AE4" w:rsidRDefault="00AD7AE4" w:rsidP="00AD7AE4">
                            <w:pPr>
                              <w:pStyle w:val="BodyText"/>
                              <w:numPr>
                                <w:ilvl w:val="0"/>
                                <w:numId w:val="3"/>
                              </w:numPr>
                              <w:tabs>
                                <w:tab w:val="left" w:pos="464"/>
                              </w:tabs>
                              <w:spacing w:before="2" w:line="252" w:lineRule="exact"/>
                              <w:ind w:hanging="361"/>
                            </w:pPr>
                            <w:r>
                              <w:t>Bachelor’s degree</w:t>
                            </w:r>
                            <w:r w:rsidR="007A50C6">
                              <w:t xml:space="preserve"> </w:t>
                            </w:r>
                          </w:p>
                          <w:p w14:paraId="24813C91" w14:textId="77777777" w:rsidR="007A50C6" w:rsidRDefault="007A50C6" w:rsidP="00AD7AE4">
                            <w:pPr>
                              <w:pStyle w:val="BodyText"/>
                              <w:numPr>
                                <w:ilvl w:val="0"/>
                                <w:numId w:val="3"/>
                              </w:numPr>
                              <w:tabs>
                                <w:tab w:val="left" w:pos="464"/>
                              </w:tabs>
                              <w:spacing w:before="2" w:line="252" w:lineRule="exact"/>
                              <w:ind w:hanging="361"/>
                            </w:pPr>
                          </w:p>
                          <w:p w14:paraId="27019352" w14:textId="77777777" w:rsidR="007A50C6" w:rsidRDefault="007A50C6" w:rsidP="00AD7AE4">
                            <w:pPr>
                              <w:pStyle w:val="BodyText"/>
                              <w:numPr>
                                <w:ilvl w:val="0"/>
                                <w:numId w:val="3"/>
                              </w:numPr>
                              <w:tabs>
                                <w:tab w:val="left" w:pos="464"/>
                              </w:tabs>
                              <w:spacing w:before="2" w:line="252" w:lineRule="exact"/>
                              <w:ind w:hanging="36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6EBE5" id="_x0000_t202" coordsize="21600,21600" o:spt="202" path="m,l,21600r21600,l21600,xe">
                <v:stroke joinstyle="miter"/>
                <v:path gradientshapeok="t" o:connecttype="rect"/>
              </v:shapetype>
              <v:shape id="Text Box 12" o:spid="_x0000_s1026" type="#_x0000_t202" style="position:absolute;margin-left:36.25pt;margin-top:9.2pt;width:539.55pt;height:13.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" filled="f" strokeweight=".48pt">
                <v:textbox inset="0,0,0,0">
                  <w:txbxContent>
                    <w:p w14:paraId="39E3C94B" w14:textId="5AD95D6C" w:rsidR="00AD7AE4" w:rsidRDefault="00AD7AE4" w:rsidP="00AD7AE4">
                      <w:pPr>
                        <w:pStyle w:val="BodyText"/>
                        <w:numPr>
                          <w:ilvl w:val="0"/>
                          <w:numId w:val="3"/>
                        </w:numPr>
                        <w:tabs>
                          <w:tab w:val="left" w:pos="464"/>
                        </w:tabs>
                        <w:spacing w:before="2" w:line="252" w:lineRule="exact"/>
                        <w:ind w:hanging="361"/>
                      </w:pPr>
                      <w:r>
                        <w:t>Bachelor’s degree</w:t>
                      </w:r>
                      <w:r w:rsidR="007A50C6">
                        <w:t xml:space="preserve"> </w:t>
                      </w:r>
                    </w:p>
                    <w:p w14:paraId="24813C91" w14:textId="77777777" w:rsidR="007A50C6" w:rsidRDefault="007A50C6" w:rsidP="00AD7AE4">
                      <w:pPr>
                        <w:pStyle w:val="BodyText"/>
                        <w:numPr>
                          <w:ilvl w:val="0"/>
                          <w:numId w:val="3"/>
                        </w:numPr>
                        <w:tabs>
                          <w:tab w:val="left" w:pos="464"/>
                        </w:tabs>
                        <w:spacing w:before="2" w:line="252" w:lineRule="exact"/>
                        <w:ind w:hanging="361"/>
                      </w:pPr>
                    </w:p>
                    <w:p w14:paraId="27019352" w14:textId="77777777" w:rsidR="007A50C6" w:rsidRDefault="007A50C6" w:rsidP="00AD7AE4">
                      <w:pPr>
                        <w:pStyle w:val="BodyText"/>
                        <w:numPr>
                          <w:ilvl w:val="0"/>
                          <w:numId w:val="3"/>
                        </w:numPr>
                        <w:tabs>
                          <w:tab w:val="left" w:pos="464"/>
                        </w:tabs>
                        <w:spacing w:before="2" w:line="252" w:lineRule="exact"/>
                        <w:ind w:hanging="361"/>
                      </w:pPr>
                    </w:p>
                  </w:txbxContent>
                </v:textbox>
                <w10:wrap type="topAndBottom" anchorx="page"/>
              </v:shape>
            </w:pict>
          </mc:Fallback>
        </mc:AlternateContent>
      </w:r>
    </w:p>
    <w:p w14:paraId="63ED013F" w14:textId="77777777" w:rsidR="00AD7AE4" w:rsidRDefault="00AD7AE4" w:rsidP="00AD7AE4">
      <w:pPr>
        <w:pStyle w:val="BodyText"/>
        <w:spacing w:before="1"/>
        <w:rPr>
          <w:b/>
          <w:sz w:val="13"/>
        </w:rPr>
      </w:pPr>
    </w:p>
    <w:p w14:paraId="1655A9AD" w14:textId="77777777" w:rsidR="00AD7AE4" w:rsidRDefault="00AD7AE4" w:rsidP="00AD7AE4">
      <w:pPr>
        <w:spacing w:before="94"/>
        <w:ind w:left="100"/>
        <w:rPr>
          <w:b/>
        </w:rPr>
      </w:pPr>
      <w:r>
        <w:rPr>
          <w:b/>
        </w:rPr>
        <w:t>Work Experience:</w:t>
      </w:r>
    </w:p>
    <w:p w14:paraId="093EDEBF" w14:textId="3FA0DDAE" w:rsidR="00AD7AE4" w:rsidRPr="00AD7AE4" w:rsidRDefault="000A4F8B" w:rsidP="00AD7AE4">
      <w:pPr>
        <w:tabs>
          <w:tab w:val="left" w:pos="4125"/>
        </w:tabs>
        <w:sectPr w:rsidR="00AD7AE4" w:rsidRPr="00AD7AE4">
          <w:headerReference w:type="default" r:id="rId7"/>
          <w:type w:val="continuous"/>
          <w:pgSz w:w="12240" w:h="15840"/>
          <w:pgMar w:top="1340" w:right="500" w:bottom="280" w:left="620" w:header="434" w:footer="720" w:gutter="0"/>
          <w:cols w:space="720"/>
        </w:sectPr>
      </w:pPr>
      <w:r>
        <w:rPr>
          <w:noProof/>
        </w:rPr>
        <mc:AlternateContent>
          <mc:Choice Requires="wps">
            <w:drawing>
              <wp:anchor distT="0" distB="0" distL="0" distR="0" simplePos="0" relativeHeight="251660288" behindDoc="1" locked="0" layoutInCell="1" allowOverlap="1" wp14:anchorId="45B48875" wp14:editId="180B6FB6">
                <wp:simplePos x="0" y="0"/>
                <wp:positionH relativeFrom="page">
                  <wp:posOffset>462915</wp:posOffset>
                </wp:positionH>
                <wp:positionV relativeFrom="paragraph">
                  <wp:posOffset>118110</wp:posOffset>
                </wp:positionV>
                <wp:extent cx="6852285" cy="655955"/>
                <wp:effectExtent l="0" t="0" r="24765" b="10795"/>
                <wp:wrapTopAndBottom/>
                <wp:docPr id="6170574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6559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D1B020" w14:textId="37643C73" w:rsidR="007A50C6" w:rsidRDefault="007A50C6" w:rsidP="00AD7AE4">
                            <w:pPr>
                              <w:pStyle w:val="BodyText"/>
                              <w:numPr>
                                <w:ilvl w:val="0"/>
                                <w:numId w:val="3"/>
                              </w:numPr>
                              <w:tabs>
                                <w:tab w:val="left" w:pos="464"/>
                              </w:tabs>
                              <w:spacing w:before="2" w:line="252" w:lineRule="exact"/>
                              <w:ind w:hanging="361"/>
                            </w:pPr>
                            <w:r>
                              <w:t>2</w:t>
                            </w:r>
                            <w:r w:rsidR="00D81458">
                              <w:t>+</w:t>
                            </w:r>
                            <w:r w:rsidR="00AD7AE4">
                              <w:t xml:space="preserve"> years’ experience real estate finance, lending, affordable housing and/or LIHTC program, and familiarity with industry policies, issues, and programs.</w:t>
                            </w:r>
                          </w:p>
                          <w:p w14:paraId="7E5EB455" w14:textId="396B73D1" w:rsidR="007A50C6" w:rsidRDefault="007A50C6" w:rsidP="00AD7AE4">
                            <w:pPr>
                              <w:pStyle w:val="BodyText"/>
                              <w:numPr>
                                <w:ilvl w:val="0"/>
                                <w:numId w:val="3"/>
                              </w:numPr>
                              <w:tabs>
                                <w:tab w:val="left" w:pos="464"/>
                              </w:tabs>
                              <w:spacing w:before="2" w:line="252" w:lineRule="exact"/>
                              <w:ind w:hanging="361"/>
                            </w:pPr>
                            <w:r>
                              <w:t>Project management experience preferred.</w:t>
                            </w:r>
                          </w:p>
                          <w:p w14:paraId="72AE2573" w14:textId="68A8AB86" w:rsidR="00AD7AE4" w:rsidRDefault="007A50C6" w:rsidP="00AD7AE4">
                            <w:pPr>
                              <w:pStyle w:val="BodyText"/>
                              <w:numPr>
                                <w:ilvl w:val="0"/>
                                <w:numId w:val="2"/>
                              </w:numPr>
                              <w:tabs>
                                <w:tab w:val="left" w:pos="464"/>
                              </w:tabs>
                              <w:spacing w:before="2"/>
                              <w:ind w:right="708"/>
                            </w:pPr>
                            <w:r>
                              <w:t>Excellent communication and organizational skills are required</w:t>
                            </w:r>
                            <w:r w:rsidR="005D2885">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48875" id="_x0000_t202" coordsize="21600,21600" o:spt="202" path="m,l,21600r21600,l21600,xe">
                <v:stroke joinstyle="miter"/>
                <v:path gradientshapeok="t" o:connecttype="rect"/>
              </v:shapetype>
              <v:shape id="Text Box 13" o:spid="_x0000_s1027" type="#_x0000_t202" style="position:absolute;margin-left:36.45pt;margin-top:9.3pt;width:539.55pt;height:51.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" filled="f" strokeweight=".48pt">
                <v:textbox inset="0,0,0,0">
                  <w:txbxContent>
                    <w:p w14:paraId="63D1B020" w14:textId="37643C73" w:rsidR="007A50C6" w:rsidRDefault="007A50C6" w:rsidP="00AD7AE4">
                      <w:pPr>
                        <w:pStyle w:val="BodyText"/>
                        <w:numPr>
                          <w:ilvl w:val="0"/>
                          <w:numId w:val="3"/>
                        </w:numPr>
                        <w:tabs>
                          <w:tab w:val="left" w:pos="464"/>
                        </w:tabs>
                        <w:spacing w:before="2" w:line="252" w:lineRule="exact"/>
                        <w:ind w:hanging="361"/>
                      </w:pPr>
                      <w:r>
                        <w:t>2</w:t>
                      </w:r>
                      <w:r w:rsidR="00D81458">
                        <w:t>+</w:t>
                      </w:r>
                      <w:r w:rsidR="00AD7AE4">
                        <w:t xml:space="preserve"> years’ experience real estate finance, lending, affordable housing and/or LIHTC program, and familiarity with industry policies, issues, and programs.</w:t>
                      </w:r>
                    </w:p>
                    <w:p w14:paraId="7E5EB455" w14:textId="396B73D1" w:rsidR="007A50C6" w:rsidRDefault="007A50C6" w:rsidP="00AD7AE4">
                      <w:pPr>
                        <w:pStyle w:val="BodyText"/>
                        <w:numPr>
                          <w:ilvl w:val="0"/>
                          <w:numId w:val="3"/>
                        </w:numPr>
                        <w:tabs>
                          <w:tab w:val="left" w:pos="464"/>
                        </w:tabs>
                        <w:spacing w:before="2" w:line="252" w:lineRule="exact"/>
                        <w:ind w:hanging="361"/>
                      </w:pPr>
                      <w:r>
                        <w:t>Project management experience preferred.</w:t>
                      </w:r>
                    </w:p>
                    <w:p w14:paraId="72AE2573" w14:textId="68A8AB86" w:rsidR="00AD7AE4" w:rsidRDefault="007A50C6" w:rsidP="00AD7AE4">
                      <w:pPr>
                        <w:pStyle w:val="BodyText"/>
                        <w:numPr>
                          <w:ilvl w:val="0"/>
                          <w:numId w:val="2"/>
                        </w:numPr>
                        <w:tabs>
                          <w:tab w:val="left" w:pos="464"/>
                        </w:tabs>
                        <w:spacing w:before="2"/>
                        <w:ind w:right="708"/>
                      </w:pPr>
                      <w:r>
                        <w:t>Excellent communication and organizational skills are required</w:t>
                      </w:r>
                      <w:r w:rsidR="005D2885">
                        <w:t>.</w:t>
                      </w:r>
                    </w:p>
                  </w:txbxContent>
                </v:textbox>
                <w10:wrap type="topAndBottom" anchorx="page"/>
              </v:shape>
            </w:pict>
          </mc:Fallback>
        </mc:AlternateContent>
      </w:r>
    </w:p>
    <w:p w14:paraId="093EDEC5" w14:textId="77777777" w:rsidR="00F323D4" w:rsidRDefault="00F323D4">
      <w:pPr>
        <w:pStyle w:val="BodyText"/>
        <w:spacing w:before="1"/>
        <w:rPr>
          <w:b/>
          <w:sz w:val="13"/>
        </w:rPr>
      </w:pPr>
    </w:p>
    <w:p w14:paraId="093EDEC6" w14:textId="77777777" w:rsidR="00F323D4" w:rsidRDefault="001030C4">
      <w:pPr>
        <w:spacing w:before="94"/>
        <w:ind w:left="100"/>
        <w:rPr>
          <w:b/>
        </w:rPr>
      </w:pPr>
      <w:r>
        <w:rPr>
          <w:b/>
        </w:rPr>
        <w:t>Knowledge, Skills &amp; Abilities:</w:t>
      </w:r>
    </w:p>
    <w:p w14:paraId="093EDEC7" w14:textId="324DC8E5" w:rsidR="00F323D4" w:rsidRDefault="000A4F8B">
      <w:pPr>
        <w:pStyle w:val="ListParagraph"/>
        <w:numPr>
          <w:ilvl w:val="0"/>
          <w:numId w:val="1"/>
        </w:numPr>
        <w:tabs>
          <w:tab w:val="left" w:pos="573"/>
        </w:tabs>
        <w:spacing w:before="191"/>
        <w:ind w:right="355"/>
      </w:pPr>
      <w:r>
        <w:rPr>
          <w:noProof/>
        </w:rPr>
        <mc:AlternateContent>
          <mc:Choice Requires="wpg">
            <w:drawing>
              <wp:anchor distT="0" distB="0" distL="114300" distR="114300" simplePos="0" relativeHeight="251501568" behindDoc="1" locked="0" layoutInCell="1" allowOverlap="1" wp14:anchorId="093EDEE3" wp14:editId="60D835D1">
                <wp:simplePos x="0" y="0"/>
                <wp:positionH relativeFrom="page">
                  <wp:posOffset>457200</wp:posOffset>
                </wp:positionH>
                <wp:positionV relativeFrom="paragraph">
                  <wp:posOffset>116205</wp:posOffset>
                </wp:positionV>
                <wp:extent cx="6858000" cy="3810000"/>
                <wp:effectExtent l="0" t="0" r="19050" b="19050"/>
                <wp:wrapNone/>
                <wp:docPr id="134247306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810000"/>
                          <a:chOff x="720" y="181"/>
                          <a:chExt cx="10800" cy="6447"/>
                        </a:xfrm>
                      </wpg:grpSpPr>
                      <wps:wsp>
                        <wps:cNvPr id="2036274851" name="Line 6"/>
                        <wps:cNvCnPr>
                          <a:cxnSpLocks noChangeShapeType="1"/>
                        </wps:cNvCnPr>
                        <wps:spPr bwMode="auto">
                          <a:xfrm>
                            <a:off x="730" y="186"/>
                            <a:ext cx="107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7555442" name="Line 5"/>
                        <wps:cNvCnPr>
                          <a:cxnSpLocks noChangeShapeType="1"/>
                        </wps:cNvCnPr>
                        <wps:spPr bwMode="auto">
                          <a:xfrm>
                            <a:off x="725" y="181"/>
                            <a:ext cx="0" cy="644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80167118" name="Line 4"/>
                        <wps:cNvCnPr>
                          <a:cxnSpLocks noChangeShapeType="1"/>
                        </wps:cNvCnPr>
                        <wps:spPr bwMode="auto">
                          <a:xfrm>
                            <a:off x="730" y="6623"/>
                            <a:ext cx="107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94236023" name="Line 3"/>
                        <wps:cNvCnPr>
                          <a:cxnSpLocks noChangeShapeType="1"/>
                        </wps:cNvCnPr>
                        <wps:spPr bwMode="auto">
                          <a:xfrm>
                            <a:off x="11515" y="181"/>
                            <a:ext cx="0" cy="644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8BD979" id="Group 2" o:spid="_x0000_s1026" style="position:absolute;margin-left:36pt;margin-top:9.15pt;width:540pt;height:300pt;z-index:-251814912;mso-position-horizontal-relative:page" coordorigin="720,181" coordsize="10800,6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">
                <v:line id="Line 6" o:spid="_x0000_s1027" style="position:absolute;visibility:visible;mso-wrap-style:square" from="730,186" to="11510,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" strokeweight=".16969mm"/>
                <v:line id="Line 5" o:spid="_x0000_s1028" style="position:absolute;visibility:visible;mso-wrap-style:square" from="725,181" to="725,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" strokeweight=".48pt"/>
                <v:line id="Line 4" o:spid="_x0000_s1029" style="position:absolute;visibility:visible;mso-wrap-style:square" from="730,6623" to="11510,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" strokeweight=".16969mm"/>
                <v:line id="Line 3" o:spid="_x0000_s1030" style="position:absolute;visibility:visible;mso-wrap-style:square" from="11515,181" to="11515,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" strokeweight=".48pt"/>
                <w10:wrap anchorx="page"/>
              </v:group>
            </w:pict>
          </mc:Fallback>
        </mc:AlternateContent>
      </w:r>
      <w:r w:rsidR="001030C4">
        <w:rPr>
          <w:b/>
        </w:rPr>
        <w:t xml:space="preserve">Functional/Technical skills- </w:t>
      </w:r>
      <w:r w:rsidR="00D11966">
        <w:t>Proficiency in industry standard technology: Word, Excel, Teams</w:t>
      </w:r>
      <w:r w:rsidR="005D2885">
        <w:t>,</w:t>
      </w:r>
      <w:r w:rsidR="00D11966">
        <w:t xml:space="preserve"> and proprietary IT systems.</w:t>
      </w:r>
    </w:p>
    <w:p w14:paraId="093EDECA" w14:textId="2D89843E" w:rsidR="00F323D4" w:rsidRDefault="001030C4" w:rsidP="00D11966">
      <w:pPr>
        <w:pStyle w:val="ListParagraph"/>
        <w:numPr>
          <w:ilvl w:val="1"/>
          <w:numId w:val="1"/>
        </w:numPr>
        <w:tabs>
          <w:tab w:val="left" w:pos="932"/>
          <w:tab w:val="left" w:pos="933"/>
        </w:tabs>
        <w:spacing w:before="2" w:line="237" w:lineRule="auto"/>
        <w:ind w:right="633"/>
      </w:pPr>
      <w:r>
        <w:t>Strong communication and analytical</w:t>
      </w:r>
      <w:r w:rsidR="00D11966">
        <w:t xml:space="preserve"> skills.</w:t>
      </w:r>
    </w:p>
    <w:p w14:paraId="133C6C65" w14:textId="4975867C" w:rsidR="00866CFF" w:rsidRDefault="00866CFF" w:rsidP="00B8780D">
      <w:pPr>
        <w:pStyle w:val="ListParagraph"/>
        <w:numPr>
          <w:ilvl w:val="1"/>
          <w:numId w:val="1"/>
        </w:numPr>
        <w:tabs>
          <w:tab w:val="left" w:pos="933"/>
          <w:tab w:val="left" w:pos="934"/>
        </w:tabs>
        <w:spacing w:before="1" w:line="269" w:lineRule="exact"/>
        <w:ind w:left="933"/>
      </w:pPr>
      <w:r>
        <w:t>Attention to detail.</w:t>
      </w:r>
    </w:p>
    <w:p w14:paraId="093EDECB" w14:textId="05AEC955" w:rsidR="00F323D4" w:rsidRDefault="001030C4">
      <w:pPr>
        <w:pStyle w:val="ListParagraph"/>
        <w:numPr>
          <w:ilvl w:val="0"/>
          <w:numId w:val="1"/>
        </w:numPr>
        <w:tabs>
          <w:tab w:val="left" w:pos="574"/>
        </w:tabs>
        <w:ind w:left="573" w:right="555" w:hanging="361"/>
      </w:pPr>
      <w:r>
        <w:rPr>
          <w:b/>
        </w:rPr>
        <w:t xml:space="preserve">Problem Solving - </w:t>
      </w:r>
      <w:r>
        <w:t>Uses rigorous logic and methods to solve difficult problems with effective solutions; looks beyond the obvious and does not stop at the first</w:t>
      </w:r>
      <w:r>
        <w:rPr>
          <w:spacing w:val="-4"/>
        </w:rPr>
        <w:t xml:space="preserve"> </w:t>
      </w:r>
      <w:r w:rsidR="005D2885">
        <w:t>answer</w:t>
      </w:r>
      <w:r>
        <w:t>.</w:t>
      </w:r>
    </w:p>
    <w:p w14:paraId="093EDECC" w14:textId="012E8936" w:rsidR="00F323D4" w:rsidRDefault="001030C4">
      <w:pPr>
        <w:pStyle w:val="ListParagraph"/>
        <w:numPr>
          <w:ilvl w:val="0"/>
          <w:numId w:val="1"/>
        </w:numPr>
        <w:tabs>
          <w:tab w:val="left" w:pos="574"/>
        </w:tabs>
        <w:ind w:left="573" w:right="675" w:hanging="361"/>
      </w:pPr>
      <w:r>
        <w:rPr>
          <w:b/>
        </w:rPr>
        <w:t xml:space="preserve">Communication - </w:t>
      </w:r>
      <w:r>
        <w:t>Conveys messages clearly and succinctly both verbally and in writing; speaks in a manner that is effective for a variety of audiences and settings</w:t>
      </w:r>
      <w:r w:rsidR="00367EE5">
        <w:t>.</w:t>
      </w:r>
    </w:p>
    <w:p w14:paraId="093EDECD" w14:textId="77777777" w:rsidR="00F323D4" w:rsidRDefault="001030C4">
      <w:pPr>
        <w:pStyle w:val="ListParagraph"/>
        <w:numPr>
          <w:ilvl w:val="0"/>
          <w:numId w:val="1"/>
        </w:numPr>
        <w:tabs>
          <w:tab w:val="left" w:pos="575"/>
        </w:tabs>
        <w:spacing w:line="242" w:lineRule="auto"/>
        <w:ind w:left="574" w:right="542" w:hanging="361"/>
      </w:pPr>
      <w:r>
        <w:rPr>
          <w:b/>
        </w:rPr>
        <w:t>Informing</w:t>
      </w:r>
      <w:r>
        <w:rPr>
          <w:b/>
          <w:spacing w:val="-4"/>
        </w:rPr>
        <w:t xml:space="preserve"> </w:t>
      </w:r>
      <w:r>
        <w:rPr>
          <w:b/>
        </w:rPr>
        <w:t>-</w:t>
      </w:r>
      <w:r>
        <w:rPr>
          <w:b/>
          <w:spacing w:val="-2"/>
        </w:rPr>
        <w:t xml:space="preserve"> </w:t>
      </w:r>
      <w:r>
        <w:t>Provides</w:t>
      </w:r>
      <w:r>
        <w:rPr>
          <w:spacing w:val="-4"/>
        </w:rPr>
        <w:t xml:space="preserve"> </w:t>
      </w:r>
      <w:r>
        <w:t>the</w:t>
      </w:r>
      <w:r>
        <w:rPr>
          <w:spacing w:val="-3"/>
        </w:rPr>
        <w:t xml:space="preserve"> </w:t>
      </w:r>
      <w:r>
        <w:t>information</w:t>
      </w:r>
      <w:r>
        <w:rPr>
          <w:spacing w:val="-4"/>
        </w:rPr>
        <w:t xml:space="preserve"> </w:t>
      </w:r>
      <w:r>
        <w:t>people</w:t>
      </w:r>
      <w:r>
        <w:rPr>
          <w:spacing w:val="-1"/>
        </w:rPr>
        <w:t xml:space="preserve"> </w:t>
      </w:r>
      <w:r>
        <w:t>need</w:t>
      </w:r>
      <w:r>
        <w:rPr>
          <w:spacing w:val="-4"/>
        </w:rPr>
        <w:t xml:space="preserve"> </w:t>
      </w:r>
      <w:r>
        <w:t>to</w:t>
      </w:r>
      <w:r>
        <w:rPr>
          <w:spacing w:val="-3"/>
        </w:rPr>
        <w:t xml:space="preserve"> </w:t>
      </w:r>
      <w:r>
        <w:t>know</w:t>
      </w:r>
      <w:r>
        <w:rPr>
          <w:spacing w:val="-5"/>
        </w:rPr>
        <w:t xml:space="preserve"> </w:t>
      </w:r>
      <w:r>
        <w:t>to</w:t>
      </w:r>
      <w:r>
        <w:rPr>
          <w:spacing w:val="-1"/>
        </w:rPr>
        <w:t xml:space="preserve"> </w:t>
      </w:r>
      <w:r>
        <w:t>do</w:t>
      </w:r>
      <w:r>
        <w:rPr>
          <w:spacing w:val="-4"/>
        </w:rPr>
        <w:t xml:space="preserve"> </w:t>
      </w:r>
      <w:r>
        <w:t>their</w:t>
      </w:r>
      <w:r>
        <w:rPr>
          <w:spacing w:val="-4"/>
        </w:rPr>
        <w:t xml:space="preserve"> </w:t>
      </w:r>
      <w:r>
        <w:t>jobs;</w:t>
      </w:r>
      <w:r>
        <w:rPr>
          <w:spacing w:val="-5"/>
        </w:rPr>
        <w:t xml:space="preserve"> </w:t>
      </w:r>
      <w:r>
        <w:t>provides information</w:t>
      </w:r>
      <w:r>
        <w:rPr>
          <w:spacing w:val="-2"/>
        </w:rPr>
        <w:t xml:space="preserve"> </w:t>
      </w:r>
      <w:r>
        <w:t>so</w:t>
      </w:r>
      <w:r>
        <w:rPr>
          <w:spacing w:val="-3"/>
        </w:rPr>
        <w:t xml:space="preserve"> </w:t>
      </w:r>
      <w:r>
        <w:t>that decision makers can make accurate</w:t>
      </w:r>
      <w:r>
        <w:rPr>
          <w:spacing w:val="-6"/>
        </w:rPr>
        <w:t xml:space="preserve"> </w:t>
      </w:r>
      <w:r>
        <w:t>decisions.</w:t>
      </w:r>
    </w:p>
    <w:p w14:paraId="093EDECE" w14:textId="449CE685" w:rsidR="00F323D4" w:rsidRDefault="001030C4">
      <w:pPr>
        <w:pStyle w:val="ListParagraph"/>
        <w:numPr>
          <w:ilvl w:val="0"/>
          <w:numId w:val="1"/>
        </w:numPr>
        <w:tabs>
          <w:tab w:val="left" w:pos="575"/>
        </w:tabs>
        <w:spacing w:line="242" w:lineRule="auto"/>
        <w:ind w:left="574" w:right="1322" w:hanging="361"/>
      </w:pPr>
      <w:r>
        <w:rPr>
          <w:b/>
        </w:rPr>
        <w:t xml:space="preserve">Priority Management </w:t>
      </w:r>
      <w:r>
        <w:t>- Prioritizes multiple tasks/projects successfully; delivers outputs within timeframes; demonstrates an ability to focus on the details without losing si</w:t>
      </w:r>
      <w:r w:rsidR="008F5D0E">
        <w:t>ght</w:t>
      </w:r>
      <w:r>
        <w:t xml:space="preserve"> of</w:t>
      </w:r>
      <w:r w:rsidR="005D2885">
        <w:t xml:space="preserve"> </w:t>
      </w:r>
      <w:r>
        <w:rPr>
          <w:spacing w:val="-44"/>
        </w:rPr>
        <w:t xml:space="preserve"> </w:t>
      </w:r>
      <w:r>
        <w:t>the big picture.</w:t>
      </w:r>
    </w:p>
    <w:p w14:paraId="093EDECF" w14:textId="6D20B761" w:rsidR="00F323D4" w:rsidRDefault="001030C4">
      <w:pPr>
        <w:pStyle w:val="ListParagraph"/>
        <w:numPr>
          <w:ilvl w:val="1"/>
          <w:numId w:val="1"/>
        </w:numPr>
        <w:tabs>
          <w:tab w:val="left" w:pos="934"/>
          <w:tab w:val="left" w:pos="935"/>
        </w:tabs>
        <w:spacing w:line="237" w:lineRule="auto"/>
        <w:ind w:left="934" w:right="438"/>
      </w:pPr>
      <w:r>
        <w:t>Strong organizational skills and ability to coordinate complex activities, prioritize conflicting demands</w:t>
      </w:r>
      <w:r w:rsidR="005D2885">
        <w:t>,</w:t>
      </w:r>
      <w:r>
        <w:t xml:space="preserve"> and meet</w:t>
      </w:r>
      <w:r>
        <w:rPr>
          <w:spacing w:val="1"/>
        </w:rPr>
        <w:t xml:space="preserve"> </w:t>
      </w:r>
      <w:r>
        <w:t>deadlines.</w:t>
      </w:r>
    </w:p>
    <w:p w14:paraId="093EDED0" w14:textId="1F0F1324" w:rsidR="00F323D4" w:rsidRDefault="001030C4">
      <w:pPr>
        <w:pStyle w:val="ListParagraph"/>
        <w:numPr>
          <w:ilvl w:val="1"/>
          <w:numId w:val="1"/>
        </w:numPr>
        <w:tabs>
          <w:tab w:val="left" w:pos="934"/>
          <w:tab w:val="left" w:pos="935"/>
        </w:tabs>
        <w:spacing w:line="268" w:lineRule="exact"/>
        <w:ind w:left="934"/>
      </w:pPr>
      <w:r>
        <w:t xml:space="preserve">Must be highly motivated </w:t>
      </w:r>
      <w:r w:rsidR="005D2885">
        <w:t xml:space="preserve">and </w:t>
      </w:r>
      <w:r>
        <w:t>be able to work</w:t>
      </w:r>
      <w:r>
        <w:rPr>
          <w:spacing w:val="-9"/>
        </w:rPr>
        <w:t xml:space="preserve"> </w:t>
      </w:r>
      <w:r>
        <w:t>independently.</w:t>
      </w:r>
    </w:p>
    <w:p w14:paraId="093EDED1" w14:textId="77777777" w:rsidR="00F323D4" w:rsidRDefault="001030C4">
      <w:pPr>
        <w:pStyle w:val="ListParagraph"/>
        <w:numPr>
          <w:ilvl w:val="1"/>
          <w:numId w:val="1"/>
        </w:numPr>
        <w:tabs>
          <w:tab w:val="left" w:pos="934"/>
          <w:tab w:val="left" w:pos="935"/>
        </w:tabs>
        <w:spacing w:line="237" w:lineRule="auto"/>
        <w:ind w:left="934" w:right="633"/>
      </w:pPr>
      <w:r>
        <w:t>Demonstrated ability to work productively and accurately in a fast-paced environment with multiple projects and stringent</w:t>
      </w:r>
      <w:r>
        <w:rPr>
          <w:spacing w:val="-1"/>
        </w:rPr>
        <w:t xml:space="preserve"> </w:t>
      </w:r>
      <w:r>
        <w:t>deadlines.</w:t>
      </w:r>
    </w:p>
    <w:p w14:paraId="093EDED2" w14:textId="77777777" w:rsidR="00F323D4" w:rsidRDefault="001030C4">
      <w:pPr>
        <w:pStyle w:val="ListParagraph"/>
        <w:numPr>
          <w:ilvl w:val="0"/>
          <w:numId w:val="1"/>
        </w:numPr>
        <w:tabs>
          <w:tab w:val="left" w:pos="575"/>
        </w:tabs>
        <w:ind w:left="575" w:right="457" w:hanging="361"/>
      </w:pPr>
      <w:r>
        <w:rPr>
          <w:b/>
        </w:rPr>
        <w:t>Learning</w:t>
      </w:r>
      <w:r>
        <w:rPr>
          <w:b/>
          <w:spacing w:val="-2"/>
        </w:rPr>
        <w:t xml:space="preserve"> </w:t>
      </w:r>
      <w:r>
        <w:rPr>
          <w:b/>
        </w:rPr>
        <w:t>on</w:t>
      </w:r>
      <w:r>
        <w:rPr>
          <w:b/>
          <w:spacing w:val="-3"/>
        </w:rPr>
        <w:t xml:space="preserve"> </w:t>
      </w:r>
      <w:r>
        <w:rPr>
          <w:b/>
        </w:rPr>
        <w:t>the</w:t>
      </w:r>
      <w:r>
        <w:rPr>
          <w:b/>
          <w:spacing w:val="-4"/>
        </w:rPr>
        <w:t xml:space="preserve"> </w:t>
      </w:r>
      <w:r>
        <w:rPr>
          <w:b/>
        </w:rPr>
        <w:t>Fly</w:t>
      </w:r>
      <w:r>
        <w:rPr>
          <w:b/>
          <w:spacing w:val="-3"/>
        </w:rPr>
        <w:t xml:space="preserve"> </w:t>
      </w:r>
      <w:r>
        <w:t>-</w:t>
      </w:r>
      <w:r>
        <w:rPr>
          <w:spacing w:val="-2"/>
        </w:rPr>
        <w:t xml:space="preserve"> </w:t>
      </w:r>
      <w:r>
        <w:t>Open</w:t>
      </w:r>
      <w:r>
        <w:rPr>
          <w:spacing w:val="-2"/>
        </w:rPr>
        <w:t xml:space="preserve"> </w:t>
      </w:r>
      <w:r>
        <w:t>to</w:t>
      </w:r>
      <w:r>
        <w:rPr>
          <w:spacing w:val="-3"/>
        </w:rPr>
        <w:t xml:space="preserve"> </w:t>
      </w:r>
      <w:r>
        <w:t>change;</w:t>
      </w:r>
      <w:r>
        <w:rPr>
          <w:spacing w:val="-2"/>
        </w:rPr>
        <w:t xml:space="preserve"> </w:t>
      </w:r>
      <w:r>
        <w:t>analyzes</w:t>
      </w:r>
      <w:r>
        <w:rPr>
          <w:spacing w:val="-6"/>
        </w:rPr>
        <w:t xml:space="preserve"> </w:t>
      </w:r>
      <w:r>
        <w:t>both</w:t>
      </w:r>
      <w:r>
        <w:rPr>
          <w:spacing w:val="-1"/>
        </w:rPr>
        <w:t xml:space="preserve"> </w:t>
      </w:r>
      <w:r>
        <w:t>successes</w:t>
      </w:r>
      <w:r>
        <w:rPr>
          <w:spacing w:val="-3"/>
        </w:rPr>
        <w:t xml:space="preserve"> </w:t>
      </w:r>
      <w:r>
        <w:t>and</w:t>
      </w:r>
      <w:r>
        <w:rPr>
          <w:spacing w:val="-4"/>
        </w:rPr>
        <w:t xml:space="preserve"> </w:t>
      </w:r>
      <w:r>
        <w:t>failures</w:t>
      </w:r>
      <w:r>
        <w:rPr>
          <w:spacing w:val="-3"/>
        </w:rPr>
        <w:t xml:space="preserve"> </w:t>
      </w:r>
      <w:r>
        <w:t>for</w:t>
      </w:r>
      <w:r>
        <w:rPr>
          <w:spacing w:val="-3"/>
        </w:rPr>
        <w:t xml:space="preserve"> </w:t>
      </w:r>
      <w:r>
        <w:t>clues</w:t>
      </w:r>
      <w:r>
        <w:rPr>
          <w:spacing w:val="-3"/>
        </w:rPr>
        <w:t xml:space="preserve"> </w:t>
      </w:r>
      <w:r>
        <w:t>to</w:t>
      </w:r>
      <w:r>
        <w:rPr>
          <w:spacing w:val="-1"/>
        </w:rPr>
        <w:t xml:space="preserve"> </w:t>
      </w:r>
      <w:r>
        <w:t>improvement; enjoys the challenge of unfamiliar</w:t>
      </w:r>
      <w:r>
        <w:rPr>
          <w:spacing w:val="-7"/>
        </w:rPr>
        <w:t xml:space="preserve"> </w:t>
      </w:r>
      <w:r>
        <w:t>tasks.</w:t>
      </w:r>
    </w:p>
    <w:p w14:paraId="093EDED3" w14:textId="446416AD" w:rsidR="00F323D4" w:rsidRDefault="001030C4">
      <w:pPr>
        <w:pStyle w:val="ListParagraph"/>
        <w:numPr>
          <w:ilvl w:val="1"/>
          <w:numId w:val="1"/>
        </w:numPr>
        <w:tabs>
          <w:tab w:val="left" w:pos="935"/>
          <w:tab w:val="left" w:pos="936"/>
        </w:tabs>
        <w:spacing w:line="237" w:lineRule="auto"/>
        <w:ind w:left="935" w:right="948"/>
      </w:pPr>
      <w:r>
        <w:t>Demonstrates professionalism, diplomacy</w:t>
      </w:r>
      <w:r w:rsidR="005D2885">
        <w:t>,</w:t>
      </w:r>
      <w:r>
        <w:t xml:space="preserve"> and composure and is flexible and able to adapt to a variety of</w:t>
      </w:r>
      <w:r>
        <w:rPr>
          <w:spacing w:val="-4"/>
        </w:rPr>
        <w:t xml:space="preserve"> </w:t>
      </w:r>
      <w:r>
        <w:t>situations.</w:t>
      </w:r>
    </w:p>
    <w:p w14:paraId="4E8CBFCE" w14:textId="1ED4094B" w:rsidR="00D8692D" w:rsidRPr="00D11966" w:rsidRDefault="001030C4" w:rsidP="00D8692D">
      <w:pPr>
        <w:pStyle w:val="ListParagraph"/>
        <w:numPr>
          <w:ilvl w:val="0"/>
          <w:numId w:val="1"/>
        </w:numPr>
        <w:tabs>
          <w:tab w:val="left" w:pos="576"/>
        </w:tabs>
        <w:spacing w:line="252" w:lineRule="exact"/>
        <w:ind w:left="575" w:hanging="361"/>
        <w:jc w:val="both"/>
        <w:rPr>
          <w:b/>
          <w:bCs/>
        </w:rPr>
      </w:pPr>
      <w:r>
        <w:t xml:space="preserve">Ability to work </w:t>
      </w:r>
      <w:r w:rsidR="00A97BFA">
        <w:t>flexible</w:t>
      </w:r>
      <w:r>
        <w:t xml:space="preserve"> hours during peak periods.</w:t>
      </w:r>
    </w:p>
    <w:p w14:paraId="3132D330" w14:textId="77777777" w:rsidR="00D8692D" w:rsidRDefault="00D8692D" w:rsidP="00D8692D">
      <w:pPr>
        <w:pStyle w:val="Default"/>
        <w:ind w:left="90"/>
        <w:jc w:val="both"/>
        <w:rPr>
          <w:rFonts w:ascii="Arial" w:hAnsi="Arial" w:cs="Arial"/>
          <w:b/>
          <w:bCs/>
          <w:sz w:val="22"/>
          <w:szCs w:val="22"/>
        </w:rPr>
      </w:pPr>
    </w:p>
    <w:p w14:paraId="070FDEAA" w14:textId="77777777" w:rsidR="00367EE5" w:rsidRDefault="00367EE5" w:rsidP="00D8692D">
      <w:pPr>
        <w:pStyle w:val="Default"/>
        <w:ind w:left="90"/>
        <w:jc w:val="both"/>
        <w:rPr>
          <w:rFonts w:ascii="Arial" w:hAnsi="Arial" w:cs="Arial"/>
          <w:b/>
          <w:bCs/>
          <w:sz w:val="22"/>
          <w:szCs w:val="22"/>
        </w:rPr>
      </w:pPr>
    </w:p>
    <w:p w14:paraId="147A4203" w14:textId="28034108" w:rsidR="00D8692D" w:rsidRPr="00334F0C" w:rsidRDefault="00D8692D" w:rsidP="00D8692D">
      <w:pPr>
        <w:pStyle w:val="Default"/>
        <w:ind w:left="90"/>
        <w:jc w:val="both"/>
        <w:rPr>
          <w:rFonts w:ascii="Arial" w:hAnsi="Arial" w:cs="Arial"/>
          <w:sz w:val="22"/>
          <w:szCs w:val="22"/>
        </w:rPr>
      </w:pPr>
      <w:r w:rsidRPr="00334F0C">
        <w:rPr>
          <w:rFonts w:ascii="Arial" w:hAnsi="Arial" w:cs="Arial"/>
          <w:b/>
          <w:bCs/>
          <w:sz w:val="22"/>
          <w:szCs w:val="22"/>
        </w:rPr>
        <w:t xml:space="preserve">Ohio Capital Corporation for Housing </w:t>
      </w:r>
      <w:r w:rsidRPr="00334F0C">
        <w:rPr>
          <w:rFonts w:ascii="Arial" w:hAnsi="Arial" w:cs="Arial"/>
          <w:sz w:val="22"/>
          <w:szCs w:val="22"/>
        </w:rPr>
        <w:t xml:space="preserve">is an independent, mission-driven nonprofit corporation based in Columbus, Ohio, </w:t>
      </w:r>
      <w:r w:rsidR="005D2885">
        <w:rPr>
          <w:rFonts w:ascii="Arial" w:hAnsi="Arial" w:cs="Arial"/>
          <w:sz w:val="22"/>
          <w:szCs w:val="22"/>
        </w:rPr>
        <w:t>that</w:t>
      </w:r>
      <w:r w:rsidRPr="00334F0C">
        <w:rPr>
          <w:rFonts w:ascii="Arial" w:hAnsi="Arial" w:cs="Arial"/>
          <w:sz w:val="22"/>
          <w:szCs w:val="22"/>
        </w:rPr>
        <w:t xml:space="preserve"> works with private and public developers to create affordable housing opportunities. Since its inception, OCCH has raised over $6 billion in private capital and invested in over </w:t>
      </w:r>
      <w:r>
        <w:rPr>
          <w:rFonts w:ascii="Arial" w:hAnsi="Arial" w:cs="Arial"/>
          <w:sz w:val="22"/>
          <w:szCs w:val="22"/>
        </w:rPr>
        <w:t>60</w:t>
      </w:r>
      <w:r w:rsidRPr="00334F0C">
        <w:rPr>
          <w:rFonts w:ascii="Arial" w:hAnsi="Arial" w:cs="Arial"/>
          <w:sz w:val="22"/>
          <w:szCs w:val="22"/>
        </w:rPr>
        <w:t xml:space="preserve">,000 units of affordable housing in over </w:t>
      </w:r>
      <w:r>
        <w:rPr>
          <w:rFonts w:ascii="Arial" w:hAnsi="Arial" w:cs="Arial"/>
          <w:sz w:val="22"/>
          <w:szCs w:val="22"/>
        </w:rPr>
        <w:t>1,0</w:t>
      </w:r>
      <w:r w:rsidRPr="00334F0C">
        <w:rPr>
          <w:rFonts w:ascii="Arial" w:hAnsi="Arial" w:cs="Arial"/>
          <w:sz w:val="22"/>
          <w:szCs w:val="22"/>
        </w:rPr>
        <w:t xml:space="preserve">00 developments. </w:t>
      </w:r>
    </w:p>
    <w:p w14:paraId="093EDED8" w14:textId="77777777" w:rsidR="00F323D4" w:rsidRDefault="00F323D4" w:rsidP="008F5D0E">
      <w:pPr>
        <w:pStyle w:val="BodyText"/>
        <w:ind w:left="90"/>
        <w:jc w:val="both"/>
      </w:pPr>
    </w:p>
    <w:p w14:paraId="093EDED9" w14:textId="77777777" w:rsidR="00F323D4" w:rsidRDefault="001030C4" w:rsidP="008F5D0E">
      <w:pPr>
        <w:ind w:left="90" w:right="257"/>
        <w:jc w:val="both"/>
      </w:pPr>
      <w:r>
        <w:rPr>
          <w:color w:val="212121"/>
        </w:rPr>
        <w:t xml:space="preserve">Our mission is to </w:t>
      </w:r>
      <w:r>
        <w:rPr>
          <w:b/>
          <w:i/>
          <w:color w:val="212121"/>
        </w:rPr>
        <w:t xml:space="preserve">advance the preservation, production, and management of affordable housing through collaborative partnerships and innovative thought leadership.  </w:t>
      </w:r>
      <w:r>
        <w:rPr>
          <w:color w:val="212121"/>
        </w:rPr>
        <w:t xml:space="preserve">Our mission is at the heart of everything we do. Our core values are our building blocks and foundation. Our values of </w:t>
      </w:r>
      <w:r>
        <w:rPr>
          <w:b/>
          <w:color w:val="212121"/>
        </w:rPr>
        <w:t>CREATING:</w:t>
      </w:r>
      <w:r>
        <w:rPr>
          <w:b/>
          <w:color w:val="212121"/>
          <w:spacing w:val="30"/>
        </w:rPr>
        <w:t xml:space="preserve"> </w:t>
      </w:r>
      <w:r>
        <w:rPr>
          <w:b/>
          <w:color w:val="212121"/>
        </w:rPr>
        <w:t>C</w:t>
      </w:r>
      <w:r>
        <w:rPr>
          <w:color w:val="212121"/>
        </w:rPr>
        <w:t>ollaboration</w:t>
      </w:r>
    </w:p>
    <w:p w14:paraId="093EDEDA" w14:textId="65494D1F" w:rsidR="00F323D4" w:rsidRDefault="001030C4" w:rsidP="008F5D0E">
      <w:pPr>
        <w:pStyle w:val="BodyText"/>
        <w:ind w:left="90" w:right="422"/>
        <w:jc w:val="both"/>
      </w:pPr>
      <w:r>
        <w:rPr>
          <w:color w:val="212121"/>
        </w:rPr>
        <w:t xml:space="preserve">&amp; </w:t>
      </w:r>
      <w:r>
        <w:rPr>
          <w:b/>
          <w:color w:val="212121"/>
        </w:rPr>
        <w:t>C</w:t>
      </w:r>
      <w:r>
        <w:rPr>
          <w:color w:val="212121"/>
        </w:rPr>
        <w:t xml:space="preserve">ommunication, </w:t>
      </w:r>
      <w:r>
        <w:rPr>
          <w:b/>
          <w:color w:val="212121"/>
        </w:rPr>
        <w:t>R</w:t>
      </w:r>
      <w:r>
        <w:rPr>
          <w:color w:val="212121"/>
        </w:rPr>
        <w:t xml:space="preserve">espect, </w:t>
      </w:r>
      <w:r>
        <w:rPr>
          <w:b/>
          <w:color w:val="212121"/>
        </w:rPr>
        <w:t>E</w:t>
      </w:r>
      <w:r>
        <w:rPr>
          <w:color w:val="212121"/>
        </w:rPr>
        <w:t xml:space="preserve">xpertise, </w:t>
      </w:r>
      <w:r>
        <w:rPr>
          <w:b/>
          <w:color w:val="212121"/>
        </w:rPr>
        <w:t>A</w:t>
      </w:r>
      <w:r>
        <w:rPr>
          <w:color w:val="212121"/>
        </w:rPr>
        <w:t xml:space="preserve">ccountability, </w:t>
      </w:r>
      <w:r>
        <w:rPr>
          <w:b/>
          <w:color w:val="212121"/>
        </w:rPr>
        <w:t>T</w:t>
      </w:r>
      <w:r>
        <w:rPr>
          <w:color w:val="212121"/>
        </w:rPr>
        <w:t xml:space="preserve">rust, </w:t>
      </w:r>
      <w:r>
        <w:rPr>
          <w:b/>
          <w:color w:val="212121"/>
        </w:rPr>
        <w:t>I</w:t>
      </w:r>
      <w:r>
        <w:rPr>
          <w:color w:val="212121"/>
        </w:rPr>
        <w:t>nnovation, I</w:t>
      </w:r>
      <w:r>
        <w:rPr>
          <w:b/>
          <w:color w:val="212121"/>
        </w:rPr>
        <w:t>n</w:t>
      </w:r>
      <w:r>
        <w:rPr>
          <w:color w:val="212121"/>
        </w:rPr>
        <w:t xml:space="preserve">clusion &amp; </w:t>
      </w:r>
      <w:r>
        <w:rPr>
          <w:b/>
          <w:color w:val="212121"/>
        </w:rPr>
        <w:t>G</w:t>
      </w:r>
      <w:r>
        <w:rPr>
          <w:color w:val="212121"/>
        </w:rPr>
        <w:t>rowth, will guide our behaviors</w:t>
      </w:r>
      <w:r w:rsidR="005D2885">
        <w:rPr>
          <w:color w:val="212121"/>
        </w:rPr>
        <w:t>,</w:t>
      </w:r>
      <w:r>
        <w:rPr>
          <w:color w:val="212121"/>
        </w:rPr>
        <w:t xml:space="preserve"> ensuring a consistent focus on quality and progress toward our vision. Ideal candidates will be passionate about our mission and exhibit our core values with a commitment to continuous improvement and growth.</w:t>
      </w:r>
    </w:p>
    <w:p w14:paraId="093EDEDB" w14:textId="77777777" w:rsidR="00F323D4" w:rsidRDefault="00F323D4" w:rsidP="008F5D0E">
      <w:pPr>
        <w:pStyle w:val="BodyText"/>
        <w:spacing w:before="10"/>
        <w:ind w:left="90"/>
        <w:jc w:val="both"/>
        <w:rPr>
          <w:sz w:val="21"/>
        </w:rPr>
      </w:pPr>
    </w:p>
    <w:p w14:paraId="093EDEDE" w14:textId="4DF90C3F" w:rsidR="00F323D4" w:rsidRDefault="001030C4" w:rsidP="008F5D0E">
      <w:pPr>
        <w:pStyle w:val="BodyText"/>
        <w:spacing w:before="1"/>
        <w:ind w:left="90" w:right="300"/>
        <w:jc w:val="both"/>
      </w:pPr>
      <w:r>
        <w:t xml:space="preserve">OCCH is an equal opportunity employer. Equal </w:t>
      </w:r>
      <w:r w:rsidR="005D2885">
        <w:t>E</w:t>
      </w:r>
      <w:r>
        <w:t xml:space="preserve">mployment </w:t>
      </w:r>
      <w:r w:rsidR="005D2885">
        <w:t>Opportunity</w:t>
      </w:r>
      <w:r>
        <w:t xml:space="preserve"> is not only good practice - it is the law and applies to all areas of employment, including recruitment, selection, hiring, training, transfer, promotion and demotion, termination, compensation, and benefits. As an equal opportunity employer, OCCH prohibits</w:t>
      </w:r>
      <w:r w:rsidR="0084101C">
        <w:t xml:space="preserve"> </w:t>
      </w:r>
      <w:r>
        <w:t>unlawful discrimination based on race, religion, creed, color, national origin or ancestry, sex, age, marital status, sexual orientation, gender, gender identity, gender expression, genetic expression, disability, veteran or military status, or any other basis that would be in violation of any applicable federal, state or local law.</w:t>
      </w:r>
    </w:p>
    <w:sectPr w:rsidR="00F323D4">
      <w:pgSz w:w="12240" w:h="15840"/>
      <w:pgMar w:top="1340" w:right="500" w:bottom="280" w:left="620" w:header="4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C1D1" w14:textId="77777777" w:rsidR="006B6061" w:rsidRDefault="006B6061">
      <w:r>
        <w:separator/>
      </w:r>
    </w:p>
  </w:endnote>
  <w:endnote w:type="continuationSeparator" w:id="0">
    <w:p w14:paraId="790D188F" w14:textId="77777777" w:rsidR="006B6061" w:rsidRDefault="006B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233B" w14:textId="77777777" w:rsidR="006B6061" w:rsidRDefault="006B6061">
      <w:r>
        <w:separator/>
      </w:r>
    </w:p>
  </w:footnote>
  <w:footnote w:type="continuationSeparator" w:id="0">
    <w:p w14:paraId="207E7658" w14:textId="77777777" w:rsidR="006B6061" w:rsidRDefault="006B6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DEE4" w14:textId="2EA5D6E8" w:rsidR="00F323D4" w:rsidRDefault="00B47059">
    <w:pPr>
      <w:pStyle w:val="BodyText"/>
      <w:spacing w:line="14" w:lineRule="auto"/>
      <w:rPr>
        <w:sz w:val="20"/>
      </w:rPr>
    </w:pPr>
    <w:r w:rsidRPr="004E5571">
      <w:rPr>
        <w:noProof/>
        <w:sz w:val="36"/>
        <w:szCs w:val="40"/>
      </w:rPr>
      <w:drawing>
        <wp:anchor distT="0" distB="0" distL="114300" distR="114300" simplePos="0" relativeHeight="251659264" behindDoc="0" locked="0" layoutInCell="1" allowOverlap="1" wp14:anchorId="2B3240D9" wp14:editId="41EE9202">
          <wp:simplePos x="0" y="0"/>
          <wp:positionH relativeFrom="margin">
            <wp:posOffset>0</wp:posOffset>
          </wp:positionH>
          <wp:positionV relativeFrom="paragraph">
            <wp:posOffset>-635</wp:posOffset>
          </wp:positionV>
          <wp:extent cx="1016013" cy="415636"/>
          <wp:effectExtent l="0" t="0" r="0" b="3810"/>
          <wp:wrapNone/>
          <wp:docPr id="1501364368" name="Picture 3"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93102" name="Picture 3" descr="A blue and orange logo&#10;&#10;AI-generated content may be incorrect."/>
                  <pic:cNvPicPr/>
                </pic:nvPicPr>
                <pic:blipFill rotWithShape="1">
                  <a:blip r:embed="rId1">
                    <a:extLst>
                      <a:ext uri="{28A0092B-C50C-407E-A947-70E740481C1C}">
                        <a14:useLocalDpi xmlns:a14="http://schemas.microsoft.com/office/drawing/2010/main" val="0"/>
                      </a:ext>
                    </a:extLst>
                  </a:blip>
                  <a:srcRect l="-795" r="9231" b="6109"/>
                  <a:stretch>
                    <a:fillRect/>
                  </a:stretch>
                </pic:blipFill>
                <pic:spPr bwMode="auto">
                  <a:xfrm>
                    <a:off x="0" y="0"/>
                    <a:ext cx="1025934" cy="4196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D61"/>
    <w:multiLevelType w:val="hybridMultilevel"/>
    <w:tmpl w:val="F68AB1D0"/>
    <w:lvl w:ilvl="0" w:tplc="0D70F662">
      <w:numFmt w:val="bullet"/>
      <w:lvlText w:val=""/>
      <w:lvlJc w:val="left"/>
      <w:pPr>
        <w:ind w:left="468" w:hanging="361"/>
      </w:pPr>
      <w:rPr>
        <w:rFonts w:ascii="Wingdings" w:eastAsia="Wingdings" w:hAnsi="Wingdings" w:cs="Wingdings" w:hint="default"/>
        <w:w w:val="100"/>
        <w:sz w:val="22"/>
        <w:szCs w:val="22"/>
        <w:lang w:val="en-US" w:eastAsia="en-US" w:bidi="en-US"/>
      </w:rPr>
    </w:lvl>
    <w:lvl w:ilvl="1" w:tplc="C2B4060A">
      <w:numFmt w:val="bullet"/>
      <w:lvlText w:val="•"/>
      <w:lvlJc w:val="left"/>
      <w:pPr>
        <w:ind w:left="1501" w:hanging="361"/>
      </w:pPr>
      <w:rPr>
        <w:rFonts w:hint="default"/>
        <w:lang w:val="en-US" w:eastAsia="en-US" w:bidi="en-US"/>
      </w:rPr>
    </w:lvl>
    <w:lvl w:ilvl="2" w:tplc="308E139A">
      <w:numFmt w:val="bullet"/>
      <w:lvlText w:val="•"/>
      <w:lvlJc w:val="left"/>
      <w:pPr>
        <w:ind w:left="2543" w:hanging="361"/>
      </w:pPr>
      <w:rPr>
        <w:rFonts w:hint="default"/>
        <w:lang w:val="en-US" w:eastAsia="en-US" w:bidi="en-US"/>
      </w:rPr>
    </w:lvl>
    <w:lvl w:ilvl="3" w:tplc="517EE246">
      <w:numFmt w:val="bullet"/>
      <w:lvlText w:val="•"/>
      <w:lvlJc w:val="left"/>
      <w:pPr>
        <w:ind w:left="3584" w:hanging="361"/>
      </w:pPr>
      <w:rPr>
        <w:rFonts w:hint="default"/>
        <w:lang w:val="en-US" w:eastAsia="en-US" w:bidi="en-US"/>
      </w:rPr>
    </w:lvl>
    <w:lvl w:ilvl="4" w:tplc="29D65DBE">
      <w:numFmt w:val="bullet"/>
      <w:lvlText w:val="•"/>
      <w:lvlJc w:val="left"/>
      <w:pPr>
        <w:ind w:left="4626" w:hanging="361"/>
      </w:pPr>
      <w:rPr>
        <w:rFonts w:hint="default"/>
        <w:lang w:val="en-US" w:eastAsia="en-US" w:bidi="en-US"/>
      </w:rPr>
    </w:lvl>
    <w:lvl w:ilvl="5" w:tplc="95289EE6">
      <w:numFmt w:val="bullet"/>
      <w:lvlText w:val="•"/>
      <w:lvlJc w:val="left"/>
      <w:pPr>
        <w:ind w:left="5668" w:hanging="361"/>
      </w:pPr>
      <w:rPr>
        <w:rFonts w:hint="default"/>
        <w:lang w:val="en-US" w:eastAsia="en-US" w:bidi="en-US"/>
      </w:rPr>
    </w:lvl>
    <w:lvl w:ilvl="6" w:tplc="5058A522">
      <w:numFmt w:val="bullet"/>
      <w:lvlText w:val="•"/>
      <w:lvlJc w:val="left"/>
      <w:pPr>
        <w:ind w:left="6709" w:hanging="361"/>
      </w:pPr>
      <w:rPr>
        <w:rFonts w:hint="default"/>
        <w:lang w:val="en-US" w:eastAsia="en-US" w:bidi="en-US"/>
      </w:rPr>
    </w:lvl>
    <w:lvl w:ilvl="7" w:tplc="AAA88946">
      <w:numFmt w:val="bullet"/>
      <w:lvlText w:val="•"/>
      <w:lvlJc w:val="left"/>
      <w:pPr>
        <w:ind w:left="7751" w:hanging="361"/>
      </w:pPr>
      <w:rPr>
        <w:rFonts w:hint="default"/>
        <w:lang w:val="en-US" w:eastAsia="en-US" w:bidi="en-US"/>
      </w:rPr>
    </w:lvl>
    <w:lvl w:ilvl="8" w:tplc="E2300246">
      <w:numFmt w:val="bullet"/>
      <w:lvlText w:val="•"/>
      <w:lvlJc w:val="left"/>
      <w:pPr>
        <w:ind w:left="8792" w:hanging="361"/>
      </w:pPr>
      <w:rPr>
        <w:rFonts w:hint="default"/>
        <w:lang w:val="en-US" w:eastAsia="en-US" w:bidi="en-US"/>
      </w:rPr>
    </w:lvl>
  </w:abstractNum>
  <w:abstractNum w:abstractNumId="1" w15:restartNumberingAfterBreak="0">
    <w:nsid w:val="4654517A"/>
    <w:multiLevelType w:val="hybridMultilevel"/>
    <w:tmpl w:val="DCE0FDBA"/>
    <w:lvl w:ilvl="0" w:tplc="64D24BB6">
      <w:numFmt w:val="bullet"/>
      <w:lvlText w:val=""/>
      <w:lvlJc w:val="left"/>
      <w:pPr>
        <w:ind w:left="463" w:hanging="361"/>
      </w:pPr>
      <w:rPr>
        <w:rFonts w:ascii="Symbol" w:eastAsia="Symbol" w:hAnsi="Symbol" w:cs="Symbol" w:hint="default"/>
        <w:w w:val="100"/>
        <w:sz w:val="22"/>
        <w:szCs w:val="22"/>
        <w:lang w:val="en-US" w:eastAsia="en-US" w:bidi="en-US"/>
      </w:rPr>
    </w:lvl>
    <w:lvl w:ilvl="1" w:tplc="E752E9D2">
      <w:numFmt w:val="bullet"/>
      <w:lvlText w:val="•"/>
      <w:lvlJc w:val="left"/>
      <w:pPr>
        <w:ind w:left="1492" w:hanging="361"/>
      </w:pPr>
      <w:rPr>
        <w:rFonts w:hint="default"/>
        <w:lang w:val="en-US" w:eastAsia="en-US" w:bidi="en-US"/>
      </w:rPr>
    </w:lvl>
    <w:lvl w:ilvl="2" w:tplc="D11CDE84">
      <w:numFmt w:val="bullet"/>
      <w:lvlText w:val="•"/>
      <w:lvlJc w:val="left"/>
      <w:pPr>
        <w:ind w:left="2524" w:hanging="361"/>
      </w:pPr>
      <w:rPr>
        <w:rFonts w:hint="default"/>
        <w:lang w:val="en-US" w:eastAsia="en-US" w:bidi="en-US"/>
      </w:rPr>
    </w:lvl>
    <w:lvl w:ilvl="3" w:tplc="1BAAADD6">
      <w:numFmt w:val="bullet"/>
      <w:lvlText w:val="•"/>
      <w:lvlJc w:val="left"/>
      <w:pPr>
        <w:ind w:left="3556" w:hanging="361"/>
      </w:pPr>
      <w:rPr>
        <w:rFonts w:hint="default"/>
        <w:lang w:val="en-US" w:eastAsia="en-US" w:bidi="en-US"/>
      </w:rPr>
    </w:lvl>
    <w:lvl w:ilvl="4" w:tplc="8F86747E">
      <w:numFmt w:val="bullet"/>
      <w:lvlText w:val="•"/>
      <w:lvlJc w:val="left"/>
      <w:pPr>
        <w:ind w:left="4588" w:hanging="361"/>
      </w:pPr>
      <w:rPr>
        <w:rFonts w:hint="default"/>
        <w:lang w:val="en-US" w:eastAsia="en-US" w:bidi="en-US"/>
      </w:rPr>
    </w:lvl>
    <w:lvl w:ilvl="5" w:tplc="7BA84E30">
      <w:numFmt w:val="bullet"/>
      <w:lvlText w:val="•"/>
      <w:lvlJc w:val="left"/>
      <w:pPr>
        <w:ind w:left="5620" w:hanging="361"/>
      </w:pPr>
      <w:rPr>
        <w:rFonts w:hint="default"/>
        <w:lang w:val="en-US" w:eastAsia="en-US" w:bidi="en-US"/>
      </w:rPr>
    </w:lvl>
    <w:lvl w:ilvl="6" w:tplc="EC6A3AD2">
      <w:numFmt w:val="bullet"/>
      <w:lvlText w:val="•"/>
      <w:lvlJc w:val="left"/>
      <w:pPr>
        <w:ind w:left="6652" w:hanging="361"/>
      </w:pPr>
      <w:rPr>
        <w:rFonts w:hint="default"/>
        <w:lang w:val="en-US" w:eastAsia="en-US" w:bidi="en-US"/>
      </w:rPr>
    </w:lvl>
    <w:lvl w:ilvl="7" w:tplc="E42E7D98">
      <w:numFmt w:val="bullet"/>
      <w:lvlText w:val="•"/>
      <w:lvlJc w:val="left"/>
      <w:pPr>
        <w:ind w:left="7684" w:hanging="361"/>
      </w:pPr>
      <w:rPr>
        <w:rFonts w:hint="default"/>
        <w:lang w:val="en-US" w:eastAsia="en-US" w:bidi="en-US"/>
      </w:rPr>
    </w:lvl>
    <w:lvl w:ilvl="8" w:tplc="CF22E836">
      <w:numFmt w:val="bullet"/>
      <w:lvlText w:val="•"/>
      <w:lvlJc w:val="left"/>
      <w:pPr>
        <w:ind w:left="8716" w:hanging="361"/>
      </w:pPr>
      <w:rPr>
        <w:rFonts w:hint="default"/>
        <w:lang w:val="en-US" w:eastAsia="en-US" w:bidi="en-US"/>
      </w:rPr>
    </w:lvl>
  </w:abstractNum>
  <w:abstractNum w:abstractNumId="2" w15:restartNumberingAfterBreak="0">
    <w:nsid w:val="4BED022D"/>
    <w:multiLevelType w:val="hybridMultilevel"/>
    <w:tmpl w:val="6F34B434"/>
    <w:lvl w:ilvl="0" w:tplc="BF0CAC00">
      <w:numFmt w:val="bullet"/>
      <w:lvlText w:val=""/>
      <w:lvlJc w:val="left"/>
      <w:pPr>
        <w:ind w:left="572" w:hanging="360"/>
      </w:pPr>
      <w:rPr>
        <w:rFonts w:ascii="Wingdings" w:eastAsia="Wingdings" w:hAnsi="Wingdings" w:cs="Wingdings" w:hint="default"/>
        <w:w w:val="100"/>
        <w:sz w:val="22"/>
        <w:szCs w:val="22"/>
        <w:lang w:val="en-US" w:eastAsia="en-US" w:bidi="en-US"/>
      </w:rPr>
    </w:lvl>
    <w:lvl w:ilvl="1" w:tplc="06B81948">
      <w:numFmt w:val="bullet"/>
      <w:lvlText w:val=""/>
      <w:lvlJc w:val="left"/>
      <w:pPr>
        <w:ind w:left="932" w:hanging="361"/>
      </w:pPr>
      <w:rPr>
        <w:rFonts w:ascii="Symbol" w:eastAsia="Symbol" w:hAnsi="Symbol" w:cs="Symbol" w:hint="default"/>
        <w:w w:val="100"/>
        <w:sz w:val="22"/>
        <w:szCs w:val="22"/>
        <w:lang w:val="en-US" w:eastAsia="en-US" w:bidi="en-US"/>
      </w:rPr>
    </w:lvl>
    <w:lvl w:ilvl="2" w:tplc="5EEAA34E">
      <w:numFmt w:val="bullet"/>
      <w:lvlText w:val="•"/>
      <w:lvlJc w:val="left"/>
      <w:pPr>
        <w:ind w:left="2071" w:hanging="361"/>
      </w:pPr>
      <w:rPr>
        <w:rFonts w:hint="default"/>
        <w:lang w:val="en-US" w:eastAsia="en-US" w:bidi="en-US"/>
      </w:rPr>
    </w:lvl>
    <w:lvl w:ilvl="3" w:tplc="5D7AA2EA">
      <w:numFmt w:val="bullet"/>
      <w:lvlText w:val="•"/>
      <w:lvlJc w:val="left"/>
      <w:pPr>
        <w:ind w:left="3202" w:hanging="361"/>
      </w:pPr>
      <w:rPr>
        <w:rFonts w:hint="default"/>
        <w:lang w:val="en-US" w:eastAsia="en-US" w:bidi="en-US"/>
      </w:rPr>
    </w:lvl>
    <w:lvl w:ilvl="4" w:tplc="900A5164">
      <w:numFmt w:val="bullet"/>
      <w:lvlText w:val="•"/>
      <w:lvlJc w:val="left"/>
      <w:pPr>
        <w:ind w:left="4333" w:hanging="361"/>
      </w:pPr>
      <w:rPr>
        <w:rFonts w:hint="default"/>
        <w:lang w:val="en-US" w:eastAsia="en-US" w:bidi="en-US"/>
      </w:rPr>
    </w:lvl>
    <w:lvl w:ilvl="5" w:tplc="F5FC8AA4">
      <w:numFmt w:val="bullet"/>
      <w:lvlText w:val="•"/>
      <w:lvlJc w:val="left"/>
      <w:pPr>
        <w:ind w:left="5464" w:hanging="361"/>
      </w:pPr>
      <w:rPr>
        <w:rFonts w:hint="default"/>
        <w:lang w:val="en-US" w:eastAsia="en-US" w:bidi="en-US"/>
      </w:rPr>
    </w:lvl>
    <w:lvl w:ilvl="6" w:tplc="5AA60590">
      <w:numFmt w:val="bullet"/>
      <w:lvlText w:val="•"/>
      <w:lvlJc w:val="left"/>
      <w:pPr>
        <w:ind w:left="6595" w:hanging="361"/>
      </w:pPr>
      <w:rPr>
        <w:rFonts w:hint="default"/>
        <w:lang w:val="en-US" w:eastAsia="en-US" w:bidi="en-US"/>
      </w:rPr>
    </w:lvl>
    <w:lvl w:ilvl="7" w:tplc="AABA1532">
      <w:numFmt w:val="bullet"/>
      <w:lvlText w:val="•"/>
      <w:lvlJc w:val="left"/>
      <w:pPr>
        <w:ind w:left="7726" w:hanging="361"/>
      </w:pPr>
      <w:rPr>
        <w:rFonts w:hint="default"/>
        <w:lang w:val="en-US" w:eastAsia="en-US" w:bidi="en-US"/>
      </w:rPr>
    </w:lvl>
    <w:lvl w:ilvl="8" w:tplc="A420E962">
      <w:numFmt w:val="bullet"/>
      <w:lvlText w:val="•"/>
      <w:lvlJc w:val="left"/>
      <w:pPr>
        <w:ind w:left="8857" w:hanging="361"/>
      </w:pPr>
      <w:rPr>
        <w:rFonts w:hint="default"/>
        <w:lang w:val="en-US" w:eastAsia="en-US" w:bidi="en-US"/>
      </w:rPr>
    </w:lvl>
  </w:abstractNum>
  <w:abstractNum w:abstractNumId="3" w15:restartNumberingAfterBreak="0">
    <w:nsid w:val="4C2D1591"/>
    <w:multiLevelType w:val="hybridMultilevel"/>
    <w:tmpl w:val="0A70BEA8"/>
    <w:lvl w:ilvl="0" w:tplc="BF4E91E0">
      <w:numFmt w:val="bullet"/>
      <w:lvlText w:val=""/>
      <w:lvlJc w:val="left"/>
      <w:pPr>
        <w:ind w:left="463" w:hanging="360"/>
      </w:pPr>
      <w:rPr>
        <w:rFonts w:ascii="Wingdings" w:eastAsia="Wingdings" w:hAnsi="Wingdings" w:cs="Wingdings" w:hint="default"/>
        <w:w w:val="100"/>
        <w:sz w:val="22"/>
        <w:szCs w:val="22"/>
        <w:lang w:val="en-US" w:eastAsia="en-US" w:bidi="en-US"/>
      </w:rPr>
    </w:lvl>
    <w:lvl w:ilvl="1" w:tplc="A4CCD6BC">
      <w:numFmt w:val="bullet"/>
      <w:lvlText w:val="•"/>
      <w:lvlJc w:val="left"/>
      <w:pPr>
        <w:ind w:left="1492" w:hanging="360"/>
      </w:pPr>
      <w:rPr>
        <w:rFonts w:hint="default"/>
        <w:lang w:val="en-US" w:eastAsia="en-US" w:bidi="en-US"/>
      </w:rPr>
    </w:lvl>
    <w:lvl w:ilvl="2" w:tplc="A2DA1308">
      <w:numFmt w:val="bullet"/>
      <w:lvlText w:val="•"/>
      <w:lvlJc w:val="left"/>
      <w:pPr>
        <w:ind w:left="2524" w:hanging="360"/>
      </w:pPr>
      <w:rPr>
        <w:rFonts w:hint="default"/>
        <w:lang w:val="en-US" w:eastAsia="en-US" w:bidi="en-US"/>
      </w:rPr>
    </w:lvl>
    <w:lvl w:ilvl="3" w:tplc="90C8DCFC">
      <w:numFmt w:val="bullet"/>
      <w:lvlText w:val="•"/>
      <w:lvlJc w:val="left"/>
      <w:pPr>
        <w:ind w:left="3556" w:hanging="360"/>
      </w:pPr>
      <w:rPr>
        <w:rFonts w:hint="default"/>
        <w:lang w:val="en-US" w:eastAsia="en-US" w:bidi="en-US"/>
      </w:rPr>
    </w:lvl>
    <w:lvl w:ilvl="4" w:tplc="2A00A5CC">
      <w:numFmt w:val="bullet"/>
      <w:lvlText w:val="•"/>
      <w:lvlJc w:val="left"/>
      <w:pPr>
        <w:ind w:left="4588" w:hanging="360"/>
      </w:pPr>
      <w:rPr>
        <w:rFonts w:hint="default"/>
        <w:lang w:val="en-US" w:eastAsia="en-US" w:bidi="en-US"/>
      </w:rPr>
    </w:lvl>
    <w:lvl w:ilvl="5" w:tplc="17545968">
      <w:numFmt w:val="bullet"/>
      <w:lvlText w:val="•"/>
      <w:lvlJc w:val="left"/>
      <w:pPr>
        <w:ind w:left="5620" w:hanging="360"/>
      </w:pPr>
      <w:rPr>
        <w:rFonts w:hint="default"/>
        <w:lang w:val="en-US" w:eastAsia="en-US" w:bidi="en-US"/>
      </w:rPr>
    </w:lvl>
    <w:lvl w:ilvl="6" w:tplc="4B3E1738">
      <w:numFmt w:val="bullet"/>
      <w:lvlText w:val="•"/>
      <w:lvlJc w:val="left"/>
      <w:pPr>
        <w:ind w:left="6652" w:hanging="360"/>
      </w:pPr>
      <w:rPr>
        <w:rFonts w:hint="default"/>
        <w:lang w:val="en-US" w:eastAsia="en-US" w:bidi="en-US"/>
      </w:rPr>
    </w:lvl>
    <w:lvl w:ilvl="7" w:tplc="028C0E24">
      <w:numFmt w:val="bullet"/>
      <w:lvlText w:val="•"/>
      <w:lvlJc w:val="left"/>
      <w:pPr>
        <w:ind w:left="7684" w:hanging="360"/>
      </w:pPr>
      <w:rPr>
        <w:rFonts w:hint="default"/>
        <w:lang w:val="en-US" w:eastAsia="en-US" w:bidi="en-US"/>
      </w:rPr>
    </w:lvl>
    <w:lvl w:ilvl="8" w:tplc="FA3A310E">
      <w:numFmt w:val="bullet"/>
      <w:lvlText w:val="•"/>
      <w:lvlJc w:val="left"/>
      <w:pPr>
        <w:ind w:left="8716" w:hanging="360"/>
      </w:pPr>
      <w:rPr>
        <w:rFonts w:hint="default"/>
        <w:lang w:val="en-US" w:eastAsia="en-US" w:bidi="en-US"/>
      </w:rPr>
    </w:lvl>
  </w:abstractNum>
  <w:abstractNum w:abstractNumId="4" w15:restartNumberingAfterBreak="0">
    <w:nsid w:val="4DE927C0"/>
    <w:multiLevelType w:val="hybridMultilevel"/>
    <w:tmpl w:val="5E5C5082"/>
    <w:lvl w:ilvl="0" w:tplc="F5962582">
      <w:numFmt w:val="bullet"/>
      <w:lvlText w:val=""/>
      <w:lvlJc w:val="left"/>
      <w:pPr>
        <w:ind w:left="463" w:hanging="360"/>
      </w:pPr>
      <w:rPr>
        <w:rFonts w:ascii="Wingdings" w:eastAsia="Wingdings" w:hAnsi="Wingdings" w:cs="Wingdings" w:hint="default"/>
        <w:w w:val="100"/>
        <w:sz w:val="22"/>
        <w:szCs w:val="22"/>
        <w:lang w:val="en-US" w:eastAsia="en-US" w:bidi="en-US"/>
      </w:rPr>
    </w:lvl>
    <w:lvl w:ilvl="1" w:tplc="6B062C04">
      <w:numFmt w:val="bullet"/>
      <w:lvlText w:val="•"/>
      <w:lvlJc w:val="left"/>
      <w:pPr>
        <w:ind w:left="1492" w:hanging="360"/>
      </w:pPr>
      <w:rPr>
        <w:rFonts w:hint="default"/>
        <w:lang w:val="en-US" w:eastAsia="en-US" w:bidi="en-US"/>
      </w:rPr>
    </w:lvl>
    <w:lvl w:ilvl="2" w:tplc="0F129220">
      <w:numFmt w:val="bullet"/>
      <w:lvlText w:val="•"/>
      <w:lvlJc w:val="left"/>
      <w:pPr>
        <w:ind w:left="2524" w:hanging="360"/>
      </w:pPr>
      <w:rPr>
        <w:rFonts w:hint="default"/>
        <w:lang w:val="en-US" w:eastAsia="en-US" w:bidi="en-US"/>
      </w:rPr>
    </w:lvl>
    <w:lvl w:ilvl="3" w:tplc="4BD49684">
      <w:numFmt w:val="bullet"/>
      <w:lvlText w:val="•"/>
      <w:lvlJc w:val="left"/>
      <w:pPr>
        <w:ind w:left="3556" w:hanging="360"/>
      </w:pPr>
      <w:rPr>
        <w:rFonts w:hint="default"/>
        <w:lang w:val="en-US" w:eastAsia="en-US" w:bidi="en-US"/>
      </w:rPr>
    </w:lvl>
    <w:lvl w:ilvl="4" w:tplc="C834168E">
      <w:numFmt w:val="bullet"/>
      <w:lvlText w:val="•"/>
      <w:lvlJc w:val="left"/>
      <w:pPr>
        <w:ind w:left="4588" w:hanging="360"/>
      </w:pPr>
      <w:rPr>
        <w:rFonts w:hint="default"/>
        <w:lang w:val="en-US" w:eastAsia="en-US" w:bidi="en-US"/>
      </w:rPr>
    </w:lvl>
    <w:lvl w:ilvl="5" w:tplc="BE9039E8">
      <w:numFmt w:val="bullet"/>
      <w:lvlText w:val="•"/>
      <w:lvlJc w:val="left"/>
      <w:pPr>
        <w:ind w:left="5620" w:hanging="360"/>
      </w:pPr>
      <w:rPr>
        <w:rFonts w:hint="default"/>
        <w:lang w:val="en-US" w:eastAsia="en-US" w:bidi="en-US"/>
      </w:rPr>
    </w:lvl>
    <w:lvl w:ilvl="6" w:tplc="D36C5DD4">
      <w:numFmt w:val="bullet"/>
      <w:lvlText w:val="•"/>
      <w:lvlJc w:val="left"/>
      <w:pPr>
        <w:ind w:left="6652" w:hanging="360"/>
      </w:pPr>
      <w:rPr>
        <w:rFonts w:hint="default"/>
        <w:lang w:val="en-US" w:eastAsia="en-US" w:bidi="en-US"/>
      </w:rPr>
    </w:lvl>
    <w:lvl w:ilvl="7" w:tplc="2506C308">
      <w:numFmt w:val="bullet"/>
      <w:lvlText w:val="•"/>
      <w:lvlJc w:val="left"/>
      <w:pPr>
        <w:ind w:left="7684" w:hanging="360"/>
      </w:pPr>
      <w:rPr>
        <w:rFonts w:hint="default"/>
        <w:lang w:val="en-US" w:eastAsia="en-US" w:bidi="en-US"/>
      </w:rPr>
    </w:lvl>
    <w:lvl w:ilvl="8" w:tplc="AC000EFC">
      <w:numFmt w:val="bullet"/>
      <w:lvlText w:val="•"/>
      <w:lvlJc w:val="left"/>
      <w:pPr>
        <w:ind w:left="8716" w:hanging="360"/>
      </w:pPr>
      <w:rPr>
        <w:rFonts w:hint="default"/>
        <w:lang w:val="en-US" w:eastAsia="en-US" w:bidi="en-US"/>
      </w:rPr>
    </w:lvl>
  </w:abstractNum>
  <w:abstractNum w:abstractNumId="5" w15:restartNumberingAfterBreak="0">
    <w:nsid w:val="77DE54D7"/>
    <w:multiLevelType w:val="hybridMultilevel"/>
    <w:tmpl w:val="18C21DA8"/>
    <w:lvl w:ilvl="0" w:tplc="010A41C2">
      <w:numFmt w:val="bullet"/>
      <w:lvlText w:val=""/>
      <w:lvlJc w:val="left"/>
      <w:pPr>
        <w:ind w:left="467" w:hanging="361"/>
      </w:pPr>
      <w:rPr>
        <w:rFonts w:ascii="Wingdings" w:eastAsia="Wingdings" w:hAnsi="Wingdings" w:cs="Wingdings" w:hint="default"/>
        <w:w w:val="100"/>
        <w:sz w:val="22"/>
        <w:szCs w:val="22"/>
        <w:lang w:val="en-US" w:eastAsia="en-US" w:bidi="en-US"/>
      </w:rPr>
    </w:lvl>
    <w:lvl w:ilvl="1" w:tplc="0F208AC6">
      <w:numFmt w:val="bullet"/>
      <w:lvlText w:val="•"/>
      <w:lvlJc w:val="left"/>
      <w:pPr>
        <w:ind w:left="1501" w:hanging="361"/>
      </w:pPr>
      <w:rPr>
        <w:rFonts w:hint="default"/>
        <w:lang w:val="en-US" w:eastAsia="en-US" w:bidi="en-US"/>
      </w:rPr>
    </w:lvl>
    <w:lvl w:ilvl="2" w:tplc="42D68540">
      <w:numFmt w:val="bullet"/>
      <w:lvlText w:val="•"/>
      <w:lvlJc w:val="left"/>
      <w:pPr>
        <w:ind w:left="2543" w:hanging="361"/>
      </w:pPr>
      <w:rPr>
        <w:rFonts w:hint="default"/>
        <w:lang w:val="en-US" w:eastAsia="en-US" w:bidi="en-US"/>
      </w:rPr>
    </w:lvl>
    <w:lvl w:ilvl="3" w:tplc="7540930A">
      <w:numFmt w:val="bullet"/>
      <w:lvlText w:val="•"/>
      <w:lvlJc w:val="left"/>
      <w:pPr>
        <w:ind w:left="3584" w:hanging="361"/>
      </w:pPr>
      <w:rPr>
        <w:rFonts w:hint="default"/>
        <w:lang w:val="en-US" w:eastAsia="en-US" w:bidi="en-US"/>
      </w:rPr>
    </w:lvl>
    <w:lvl w:ilvl="4" w:tplc="6EF4F17A">
      <w:numFmt w:val="bullet"/>
      <w:lvlText w:val="•"/>
      <w:lvlJc w:val="left"/>
      <w:pPr>
        <w:ind w:left="4626" w:hanging="361"/>
      </w:pPr>
      <w:rPr>
        <w:rFonts w:hint="default"/>
        <w:lang w:val="en-US" w:eastAsia="en-US" w:bidi="en-US"/>
      </w:rPr>
    </w:lvl>
    <w:lvl w:ilvl="5" w:tplc="5C1C1D7C">
      <w:numFmt w:val="bullet"/>
      <w:lvlText w:val="•"/>
      <w:lvlJc w:val="left"/>
      <w:pPr>
        <w:ind w:left="5668" w:hanging="361"/>
      </w:pPr>
      <w:rPr>
        <w:rFonts w:hint="default"/>
        <w:lang w:val="en-US" w:eastAsia="en-US" w:bidi="en-US"/>
      </w:rPr>
    </w:lvl>
    <w:lvl w:ilvl="6" w:tplc="84FA111A">
      <w:numFmt w:val="bullet"/>
      <w:lvlText w:val="•"/>
      <w:lvlJc w:val="left"/>
      <w:pPr>
        <w:ind w:left="6709" w:hanging="361"/>
      </w:pPr>
      <w:rPr>
        <w:rFonts w:hint="default"/>
        <w:lang w:val="en-US" w:eastAsia="en-US" w:bidi="en-US"/>
      </w:rPr>
    </w:lvl>
    <w:lvl w:ilvl="7" w:tplc="6E681D82">
      <w:numFmt w:val="bullet"/>
      <w:lvlText w:val="•"/>
      <w:lvlJc w:val="left"/>
      <w:pPr>
        <w:ind w:left="7751" w:hanging="361"/>
      </w:pPr>
      <w:rPr>
        <w:rFonts w:hint="default"/>
        <w:lang w:val="en-US" w:eastAsia="en-US" w:bidi="en-US"/>
      </w:rPr>
    </w:lvl>
    <w:lvl w:ilvl="8" w:tplc="874CFD90">
      <w:numFmt w:val="bullet"/>
      <w:lvlText w:val="•"/>
      <w:lvlJc w:val="left"/>
      <w:pPr>
        <w:ind w:left="8792" w:hanging="361"/>
      </w:pPr>
      <w:rPr>
        <w:rFonts w:hint="default"/>
        <w:lang w:val="en-US" w:eastAsia="en-US" w:bidi="en-US"/>
      </w:rPr>
    </w:lvl>
  </w:abstractNum>
  <w:abstractNum w:abstractNumId="6" w15:restartNumberingAfterBreak="0">
    <w:nsid w:val="7E1D6693"/>
    <w:multiLevelType w:val="hybridMultilevel"/>
    <w:tmpl w:val="A226FA10"/>
    <w:lvl w:ilvl="0" w:tplc="E5CAFFDA">
      <w:numFmt w:val="bullet"/>
      <w:lvlText w:val=""/>
      <w:lvlJc w:val="left"/>
      <w:pPr>
        <w:ind w:left="468" w:hanging="361"/>
      </w:pPr>
      <w:rPr>
        <w:rFonts w:ascii="Wingdings" w:eastAsia="Wingdings" w:hAnsi="Wingdings" w:cs="Wingdings" w:hint="default"/>
        <w:w w:val="100"/>
        <w:sz w:val="22"/>
        <w:szCs w:val="22"/>
        <w:lang w:val="en-US" w:eastAsia="en-US" w:bidi="en-US"/>
      </w:rPr>
    </w:lvl>
    <w:lvl w:ilvl="1" w:tplc="0F940780">
      <w:numFmt w:val="bullet"/>
      <w:lvlText w:val="•"/>
      <w:lvlJc w:val="left"/>
      <w:pPr>
        <w:ind w:left="1501" w:hanging="361"/>
      </w:pPr>
      <w:rPr>
        <w:rFonts w:hint="default"/>
        <w:lang w:val="en-US" w:eastAsia="en-US" w:bidi="en-US"/>
      </w:rPr>
    </w:lvl>
    <w:lvl w:ilvl="2" w:tplc="00D653AE">
      <w:numFmt w:val="bullet"/>
      <w:lvlText w:val="•"/>
      <w:lvlJc w:val="left"/>
      <w:pPr>
        <w:ind w:left="2543" w:hanging="361"/>
      </w:pPr>
      <w:rPr>
        <w:rFonts w:hint="default"/>
        <w:lang w:val="en-US" w:eastAsia="en-US" w:bidi="en-US"/>
      </w:rPr>
    </w:lvl>
    <w:lvl w:ilvl="3" w:tplc="A4284096">
      <w:numFmt w:val="bullet"/>
      <w:lvlText w:val="•"/>
      <w:lvlJc w:val="left"/>
      <w:pPr>
        <w:ind w:left="3584" w:hanging="361"/>
      </w:pPr>
      <w:rPr>
        <w:rFonts w:hint="default"/>
        <w:lang w:val="en-US" w:eastAsia="en-US" w:bidi="en-US"/>
      </w:rPr>
    </w:lvl>
    <w:lvl w:ilvl="4" w:tplc="34109138">
      <w:numFmt w:val="bullet"/>
      <w:lvlText w:val="•"/>
      <w:lvlJc w:val="left"/>
      <w:pPr>
        <w:ind w:left="4626" w:hanging="361"/>
      </w:pPr>
      <w:rPr>
        <w:rFonts w:hint="default"/>
        <w:lang w:val="en-US" w:eastAsia="en-US" w:bidi="en-US"/>
      </w:rPr>
    </w:lvl>
    <w:lvl w:ilvl="5" w:tplc="B31244F4">
      <w:numFmt w:val="bullet"/>
      <w:lvlText w:val="•"/>
      <w:lvlJc w:val="left"/>
      <w:pPr>
        <w:ind w:left="5668" w:hanging="361"/>
      </w:pPr>
      <w:rPr>
        <w:rFonts w:hint="default"/>
        <w:lang w:val="en-US" w:eastAsia="en-US" w:bidi="en-US"/>
      </w:rPr>
    </w:lvl>
    <w:lvl w:ilvl="6" w:tplc="C80064D0">
      <w:numFmt w:val="bullet"/>
      <w:lvlText w:val="•"/>
      <w:lvlJc w:val="left"/>
      <w:pPr>
        <w:ind w:left="6709" w:hanging="361"/>
      </w:pPr>
      <w:rPr>
        <w:rFonts w:hint="default"/>
        <w:lang w:val="en-US" w:eastAsia="en-US" w:bidi="en-US"/>
      </w:rPr>
    </w:lvl>
    <w:lvl w:ilvl="7" w:tplc="E2E64E84">
      <w:numFmt w:val="bullet"/>
      <w:lvlText w:val="•"/>
      <w:lvlJc w:val="left"/>
      <w:pPr>
        <w:ind w:left="7751" w:hanging="361"/>
      </w:pPr>
      <w:rPr>
        <w:rFonts w:hint="default"/>
        <w:lang w:val="en-US" w:eastAsia="en-US" w:bidi="en-US"/>
      </w:rPr>
    </w:lvl>
    <w:lvl w:ilvl="8" w:tplc="AF6EC5AA">
      <w:numFmt w:val="bullet"/>
      <w:lvlText w:val="•"/>
      <w:lvlJc w:val="left"/>
      <w:pPr>
        <w:ind w:left="8792" w:hanging="361"/>
      </w:pPr>
      <w:rPr>
        <w:rFonts w:hint="default"/>
        <w:lang w:val="en-US" w:eastAsia="en-US" w:bidi="en-US"/>
      </w:rPr>
    </w:lvl>
  </w:abstractNum>
  <w:num w:numId="1" w16cid:durableId="17588823">
    <w:abstractNumId w:val="2"/>
  </w:num>
  <w:num w:numId="2" w16cid:durableId="324473345">
    <w:abstractNumId w:val="4"/>
  </w:num>
  <w:num w:numId="3" w16cid:durableId="478621710">
    <w:abstractNumId w:val="3"/>
  </w:num>
  <w:num w:numId="4" w16cid:durableId="92554241">
    <w:abstractNumId w:val="6"/>
  </w:num>
  <w:num w:numId="5" w16cid:durableId="822627249">
    <w:abstractNumId w:val="5"/>
  </w:num>
  <w:num w:numId="6" w16cid:durableId="253979202">
    <w:abstractNumId w:val="1"/>
  </w:num>
  <w:num w:numId="7" w16cid:durableId="158402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D4"/>
    <w:rsid w:val="00024EDB"/>
    <w:rsid w:val="00063E01"/>
    <w:rsid w:val="0007022D"/>
    <w:rsid w:val="00085EE6"/>
    <w:rsid w:val="000A42DA"/>
    <w:rsid w:val="000A4F8B"/>
    <w:rsid w:val="001030C4"/>
    <w:rsid w:val="00122E3D"/>
    <w:rsid w:val="00130666"/>
    <w:rsid w:val="00132466"/>
    <w:rsid w:val="00142D38"/>
    <w:rsid w:val="001523F1"/>
    <w:rsid w:val="00175A08"/>
    <w:rsid w:val="001779FE"/>
    <w:rsid w:val="00180D06"/>
    <w:rsid w:val="001B6688"/>
    <w:rsid w:val="001C49C4"/>
    <w:rsid w:val="001D73D7"/>
    <w:rsid w:val="001F5DF1"/>
    <w:rsid w:val="0020666B"/>
    <w:rsid w:val="00210D56"/>
    <w:rsid w:val="00222D55"/>
    <w:rsid w:val="0023302C"/>
    <w:rsid w:val="00254A75"/>
    <w:rsid w:val="002846A8"/>
    <w:rsid w:val="002A2297"/>
    <w:rsid w:val="002D60CC"/>
    <w:rsid w:val="002E3833"/>
    <w:rsid w:val="002E5746"/>
    <w:rsid w:val="00324772"/>
    <w:rsid w:val="0032602B"/>
    <w:rsid w:val="00351F7A"/>
    <w:rsid w:val="00353E2D"/>
    <w:rsid w:val="003623C1"/>
    <w:rsid w:val="00367EE5"/>
    <w:rsid w:val="00380D00"/>
    <w:rsid w:val="00384978"/>
    <w:rsid w:val="003D2F7A"/>
    <w:rsid w:val="003D3B02"/>
    <w:rsid w:val="003F2BAB"/>
    <w:rsid w:val="00432457"/>
    <w:rsid w:val="00466B5D"/>
    <w:rsid w:val="004E495F"/>
    <w:rsid w:val="004F215A"/>
    <w:rsid w:val="004F2ACA"/>
    <w:rsid w:val="004F3B9B"/>
    <w:rsid w:val="00511424"/>
    <w:rsid w:val="005374E9"/>
    <w:rsid w:val="00556903"/>
    <w:rsid w:val="00576C46"/>
    <w:rsid w:val="005806F4"/>
    <w:rsid w:val="00591DD4"/>
    <w:rsid w:val="00591F3B"/>
    <w:rsid w:val="005959A1"/>
    <w:rsid w:val="005A4709"/>
    <w:rsid w:val="005D2603"/>
    <w:rsid w:val="005D2885"/>
    <w:rsid w:val="005E2D8B"/>
    <w:rsid w:val="00603246"/>
    <w:rsid w:val="00615BD3"/>
    <w:rsid w:val="00617C64"/>
    <w:rsid w:val="0066437C"/>
    <w:rsid w:val="00667860"/>
    <w:rsid w:val="0067273E"/>
    <w:rsid w:val="00673348"/>
    <w:rsid w:val="006945FD"/>
    <w:rsid w:val="006B6061"/>
    <w:rsid w:val="006B68FA"/>
    <w:rsid w:val="006C3D15"/>
    <w:rsid w:val="006E6BB5"/>
    <w:rsid w:val="0070022D"/>
    <w:rsid w:val="00735F38"/>
    <w:rsid w:val="00743D48"/>
    <w:rsid w:val="00772C10"/>
    <w:rsid w:val="00772ED1"/>
    <w:rsid w:val="007A50C6"/>
    <w:rsid w:val="007B19F5"/>
    <w:rsid w:val="007C5D85"/>
    <w:rsid w:val="007C5EE3"/>
    <w:rsid w:val="008014D2"/>
    <w:rsid w:val="0083157D"/>
    <w:rsid w:val="008315EB"/>
    <w:rsid w:val="0084101C"/>
    <w:rsid w:val="00866CFF"/>
    <w:rsid w:val="00877A9D"/>
    <w:rsid w:val="008810A9"/>
    <w:rsid w:val="008B26E6"/>
    <w:rsid w:val="008C1D7D"/>
    <w:rsid w:val="008F5D0E"/>
    <w:rsid w:val="009053C2"/>
    <w:rsid w:val="00926603"/>
    <w:rsid w:val="009320F2"/>
    <w:rsid w:val="00935DCC"/>
    <w:rsid w:val="009400F0"/>
    <w:rsid w:val="00955809"/>
    <w:rsid w:val="00970D2B"/>
    <w:rsid w:val="009733C3"/>
    <w:rsid w:val="0097742B"/>
    <w:rsid w:val="00995189"/>
    <w:rsid w:val="009B77D6"/>
    <w:rsid w:val="009F03CB"/>
    <w:rsid w:val="00A10FEF"/>
    <w:rsid w:val="00A113EC"/>
    <w:rsid w:val="00A349FA"/>
    <w:rsid w:val="00A437F0"/>
    <w:rsid w:val="00A66B3F"/>
    <w:rsid w:val="00A672FB"/>
    <w:rsid w:val="00A67879"/>
    <w:rsid w:val="00A86128"/>
    <w:rsid w:val="00A97BFA"/>
    <w:rsid w:val="00AA05E2"/>
    <w:rsid w:val="00AA2D76"/>
    <w:rsid w:val="00AA71BE"/>
    <w:rsid w:val="00AD7AE4"/>
    <w:rsid w:val="00AE58B3"/>
    <w:rsid w:val="00AF3195"/>
    <w:rsid w:val="00B00B16"/>
    <w:rsid w:val="00B159D0"/>
    <w:rsid w:val="00B47059"/>
    <w:rsid w:val="00B47EDC"/>
    <w:rsid w:val="00B544CF"/>
    <w:rsid w:val="00B62EAA"/>
    <w:rsid w:val="00B70960"/>
    <w:rsid w:val="00B8408F"/>
    <w:rsid w:val="00B8780D"/>
    <w:rsid w:val="00BA131D"/>
    <w:rsid w:val="00C4039B"/>
    <w:rsid w:val="00C5221A"/>
    <w:rsid w:val="00C61257"/>
    <w:rsid w:val="00C91B82"/>
    <w:rsid w:val="00C94224"/>
    <w:rsid w:val="00CA1BAE"/>
    <w:rsid w:val="00CB4E95"/>
    <w:rsid w:val="00CE2FD9"/>
    <w:rsid w:val="00CE4917"/>
    <w:rsid w:val="00D030C7"/>
    <w:rsid w:val="00D11966"/>
    <w:rsid w:val="00D57561"/>
    <w:rsid w:val="00D66493"/>
    <w:rsid w:val="00D81458"/>
    <w:rsid w:val="00D8692D"/>
    <w:rsid w:val="00DA72CC"/>
    <w:rsid w:val="00DE5F7C"/>
    <w:rsid w:val="00DF4C1E"/>
    <w:rsid w:val="00DF4F5B"/>
    <w:rsid w:val="00DF6B00"/>
    <w:rsid w:val="00E2780A"/>
    <w:rsid w:val="00E72848"/>
    <w:rsid w:val="00E875BA"/>
    <w:rsid w:val="00E9672C"/>
    <w:rsid w:val="00E97B9A"/>
    <w:rsid w:val="00EA1D4E"/>
    <w:rsid w:val="00ED36B6"/>
    <w:rsid w:val="00EF4278"/>
    <w:rsid w:val="00EF48A8"/>
    <w:rsid w:val="00F172CE"/>
    <w:rsid w:val="00F23BBC"/>
    <w:rsid w:val="00F312EF"/>
    <w:rsid w:val="00F323D4"/>
    <w:rsid w:val="00F563B7"/>
    <w:rsid w:val="00F67B42"/>
    <w:rsid w:val="00F8627A"/>
    <w:rsid w:val="00FA493C"/>
    <w:rsid w:val="00FB71CD"/>
    <w:rsid w:val="00FD17A6"/>
    <w:rsid w:val="00FD577B"/>
    <w:rsid w:val="00FF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EDE97"/>
  <w15:docId w15:val="{7BE685C1-B066-4364-8E9C-1C2D98BE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94"/>
      <w:ind w:left="100"/>
      <w:outlineLvl w:val="0"/>
    </w:pPr>
    <w:rPr>
      <w:b/>
      <w:bCs/>
    </w:rPr>
  </w:style>
  <w:style w:type="paragraph" w:styleId="Heading3">
    <w:name w:val="heading 3"/>
    <w:basedOn w:val="Normal"/>
    <w:next w:val="Normal"/>
    <w:link w:val="Heading3Char"/>
    <w:uiPriority w:val="9"/>
    <w:semiHidden/>
    <w:unhideWhenUsed/>
    <w:qFormat/>
    <w:rsid w:val="00576C4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934" w:hanging="361"/>
    </w:pPr>
  </w:style>
  <w:style w:type="paragraph" w:customStyle="1" w:styleId="TableParagraph">
    <w:name w:val="Table Paragraph"/>
    <w:basedOn w:val="Normal"/>
    <w:uiPriority w:val="1"/>
    <w:qFormat/>
    <w:pPr>
      <w:spacing w:line="252" w:lineRule="exact"/>
      <w:ind w:left="467" w:hanging="361"/>
    </w:pPr>
  </w:style>
  <w:style w:type="paragraph" w:styleId="Revision">
    <w:name w:val="Revision"/>
    <w:hidden/>
    <w:uiPriority w:val="99"/>
    <w:semiHidden/>
    <w:rsid w:val="005E2D8B"/>
    <w:pPr>
      <w:widowControl/>
      <w:autoSpaceDE/>
      <w:autoSpaceDN/>
    </w:pPr>
    <w:rPr>
      <w:rFonts w:ascii="Arial" w:eastAsia="Arial" w:hAnsi="Arial" w:cs="Arial"/>
      <w:lang w:bidi="en-US"/>
    </w:rPr>
  </w:style>
  <w:style w:type="character" w:customStyle="1" w:styleId="BodyTextChar">
    <w:name w:val="Body Text Char"/>
    <w:basedOn w:val="DefaultParagraphFont"/>
    <w:link w:val="BodyText"/>
    <w:uiPriority w:val="1"/>
    <w:rsid w:val="00615BD3"/>
    <w:rPr>
      <w:rFonts w:ascii="Arial" w:eastAsia="Arial" w:hAnsi="Arial" w:cs="Arial"/>
      <w:lang w:bidi="en-US"/>
    </w:rPr>
  </w:style>
  <w:style w:type="character" w:styleId="CommentReference">
    <w:name w:val="annotation reference"/>
    <w:basedOn w:val="DefaultParagraphFont"/>
    <w:uiPriority w:val="99"/>
    <w:semiHidden/>
    <w:unhideWhenUsed/>
    <w:rsid w:val="005959A1"/>
    <w:rPr>
      <w:sz w:val="16"/>
      <w:szCs w:val="16"/>
    </w:rPr>
  </w:style>
  <w:style w:type="paragraph" w:styleId="CommentText">
    <w:name w:val="annotation text"/>
    <w:basedOn w:val="Normal"/>
    <w:link w:val="CommentTextChar"/>
    <w:uiPriority w:val="99"/>
    <w:unhideWhenUsed/>
    <w:rsid w:val="005959A1"/>
    <w:rPr>
      <w:sz w:val="20"/>
      <w:szCs w:val="20"/>
    </w:rPr>
  </w:style>
  <w:style w:type="character" w:customStyle="1" w:styleId="CommentTextChar">
    <w:name w:val="Comment Text Char"/>
    <w:basedOn w:val="DefaultParagraphFont"/>
    <w:link w:val="CommentText"/>
    <w:uiPriority w:val="99"/>
    <w:rsid w:val="005959A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959A1"/>
    <w:rPr>
      <w:b/>
      <w:bCs/>
    </w:rPr>
  </w:style>
  <w:style w:type="character" w:customStyle="1" w:styleId="CommentSubjectChar">
    <w:name w:val="Comment Subject Char"/>
    <w:basedOn w:val="CommentTextChar"/>
    <w:link w:val="CommentSubject"/>
    <w:uiPriority w:val="99"/>
    <w:semiHidden/>
    <w:rsid w:val="005959A1"/>
    <w:rPr>
      <w:rFonts w:ascii="Arial" w:eastAsia="Arial" w:hAnsi="Arial" w:cs="Arial"/>
      <w:b/>
      <w:bCs/>
      <w:sz w:val="20"/>
      <w:szCs w:val="20"/>
      <w:lang w:bidi="en-US"/>
    </w:rPr>
  </w:style>
  <w:style w:type="character" w:customStyle="1" w:styleId="Heading3Char">
    <w:name w:val="Heading 3 Char"/>
    <w:basedOn w:val="DefaultParagraphFont"/>
    <w:link w:val="Heading3"/>
    <w:uiPriority w:val="9"/>
    <w:semiHidden/>
    <w:rsid w:val="00576C46"/>
    <w:rPr>
      <w:rFonts w:asciiTheme="majorHAnsi" w:eastAsiaTheme="majorEastAsia" w:hAnsiTheme="majorHAnsi" w:cstheme="majorBidi"/>
      <w:color w:val="243F60" w:themeColor="accent1" w:themeShade="7F"/>
      <w:sz w:val="24"/>
      <w:szCs w:val="24"/>
      <w:lang w:bidi="en-US"/>
    </w:rPr>
  </w:style>
  <w:style w:type="paragraph" w:styleId="Header">
    <w:name w:val="header"/>
    <w:basedOn w:val="Normal"/>
    <w:link w:val="HeaderChar"/>
    <w:uiPriority w:val="99"/>
    <w:unhideWhenUsed/>
    <w:rsid w:val="00AD7AE4"/>
    <w:pPr>
      <w:tabs>
        <w:tab w:val="center" w:pos="4680"/>
        <w:tab w:val="right" w:pos="9360"/>
      </w:tabs>
    </w:pPr>
  </w:style>
  <w:style w:type="character" w:customStyle="1" w:styleId="HeaderChar">
    <w:name w:val="Header Char"/>
    <w:basedOn w:val="DefaultParagraphFont"/>
    <w:link w:val="Header"/>
    <w:uiPriority w:val="99"/>
    <w:rsid w:val="00AD7AE4"/>
    <w:rPr>
      <w:rFonts w:ascii="Arial" w:eastAsia="Arial" w:hAnsi="Arial" w:cs="Arial"/>
      <w:lang w:bidi="en-US"/>
    </w:rPr>
  </w:style>
  <w:style w:type="paragraph" w:styleId="Footer">
    <w:name w:val="footer"/>
    <w:basedOn w:val="Normal"/>
    <w:link w:val="FooterChar"/>
    <w:uiPriority w:val="99"/>
    <w:unhideWhenUsed/>
    <w:rsid w:val="00AD7AE4"/>
    <w:pPr>
      <w:tabs>
        <w:tab w:val="center" w:pos="4680"/>
        <w:tab w:val="right" w:pos="9360"/>
      </w:tabs>
    </w:pPr>
  </w:style>
  <w:style w:type="character" w:customStyle="1" w:styleId="FooterChar">
    <w:name w:val="Footer Char"/>
    <w:basedOn w:val="DefaultParagraphFont"/>
    <w:link w:val="Footer"/>
    <w:uiPriority w:val="99"/>
    <w:rsid w:val="00AD7AE4"/>
    <w:rPr>
      <w:rFonts w:ascii="Arial" w:eastAsia="Arial" w:hAnsi="Arial" w:cs="Arial"/>
      <w:lang w:bidi="en-US"/>
    </w:rPr>
  </w:style>
  <w:style w:type="paragraph" w:customStyle="1" w:styleId="Default">
    <w:name w:val="Default"/>
    <w:rsid w:val="00D8692D"/>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Tallman</dc:creator>
  <cp:lastModifiedBy>Joyce Perry</cp:lastModifiedBy>
  <cp:revision>28</cp:revision>
  <cp:lastPrinted>2025-10-28T12:15:00Z</cp:lastPrinted>
  <dcterms:created xsi:type="dcterms:W3CDTF">2025-08-26T18:05:00Z</dcterms:created>
  <dcterms:modified xsi:type="dcterms:W3CDTF">2026-01-05T16:52:00Z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Acrobat PDFMaker 20 for Word</vt:lpwstr>
  </property>
  <property fmtid="{D5CDD505-2E9C-101B-9397-08002B2CF9AE}" pid="4" name="LastSaved">
    <vt:filetime>2023-02-09T00:00:00Z</vt:filetime>
  </property>
  <property fmtid="{D5CDD505-2E9C-101B-9397-08002B2CF9AE}" pid="5" name="GrammarlyDocumentId">
    <vt:lpwstr>031dd071-9c85-4c53-b15b-dda29ebc3ab4</vt:lpwstr>
  </property>
</Properties>
</file>